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981C0" w14:textId="77777777" w:rsidR="00734E19" w:rsidRDefault="00000000">
      <w:pPr>
        <w:spacing w:after="0"/>
        <w:jc w:val="center"/>
        <w:rPr>
          <w:rFonts w:ascii="Book Antiqua" w:eastAsia="Book Antiqua" w:hAnsi="Book Antiqua" w:cs="Book Antiqua"/>
          <w:b/>
          <w:sz w:val="28"/>
          <w:szCs w:val="28"/>
        </w:rPr>
      </w:pPr>
      <w:r>
        <w:rPr>
          <w:rFonts w:ascii="Book Antiqua" w:eastAsia="Book Antiqua" w:hAnsi="Book Antiqua" w:cs="Book Antiqua"/>
          <w:b/>
          <w:sz w:val="28"/>
          <w:szCs w:val="28"/>
        </w:rPr>
        <w:t>ARABIYATI: Journal of Arabic Language Education</w:t>
      </w:r>
      <w:r>
        <w:rPr>
          <w:rFonts w:ascii="Times New Roman" w:eastAsia="Times New Roman" w:hAnsi="Times New Roman" w:cs="Times New Roman"/>
          <w:sz w:val="24"/>
          <w:szCs w:val="24"/>
        </w:rPr>
        <w:t xml:space="preserve"> </w:t>
      </w:r>
      <w:r>
        <w:rPr>
          <w:noProof/>
        </w:rPr>
        <w:drawing>
          <wp:anchor distT="0" distB="0" distL="0" distR="0" simplePos="0" relativeHeight="251658240" behindDoc="1" locked="0" layoutInCell="1" hidden="0" allowOverlap="1" wp14:anchorId="019942D9" wp14:editId="6FA62C9D">
            <wp:simplePos x="0" y="0"/>
            <wp:positionH relativeFrom="column">
              <wp:posOffset>5168191</wp:posOffset>
            </wp:positionH>
            <wp:positionV relativeFrom="paragraph">
              <wp:posOffset>58740</wp:posOffset>
            </wp:positionV>
            <wp:extent cx="549275" cy="48387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549275" cy="483870"/>
                    </a:xfrm>
                    <a:prstGeom prst="rect">
                      <a:avLst/>
                    </a:prstGeom>
                    <a:ln/>
                  </pic:spPr>
                </pic:pic>
              </a:graphicData>
            </a:graphic>
          </wp:anchor>
        </w:drawing>
      </w:r>
    </w:p>
    <w:p w14:paraId="774C6D24" w14:textId="70DB3AA7" w:rsidR="00734E19" w:rsidRDefault="00000000">
      <w:pPr>
        <w:pBdr>
          <w:top w:val="nil"/>
          <w:left w:val="nil"/>
          <w:bottom w:val="nil"/>
          <w:right w:val="nil"/>
          <w:between w:val="nil"/>
        </w:pBdr>
        <w:tabs>
          <w:tab w:val="center" w:pos="4513"/>
          <w:tab w:val="right" w:pos="9026"/>
        </w:tabs>
        <w:spacing w:after="0" w:line="240" w:lineRule="auto"/>
        <w:jc w:val="center"/>
        <w:rPr>
          <w:rFonts w:ascii="Book Antiqua" w:eastAsia="Book Antiqua" w:hAnsi="Book Antiqua" w:cs="Book Antiqua"/>
          <w:color w:val="000000"/>
          <w:sz w:val="24"/>
          <w:szCs w:val="24"/>
        </w:rPr>
      </w:pPr>
      <w:r>
        <w:rPr>
          <w:rFonts w:ascii="Book Antiqua" w:eastAsia="Book Antiqua" w:hAnsi="Book Antiqua" w:cs="Book Antiqua"/>
          <w:color w:val="000000"/>
          <w:sz w:val="24"/>
          <w:szCs w:val="24"/>
        </w:rPr>
        <w:t>Vol.1, No.1, 2024, pp.</w:t>
      </w:r>
      <w:r w:rsidR="00652143">
        <w:rPr>
          <w:rFonts w:ascii="Book Antiqua" w:eastAsia="Book Antiqua" w:hAnsi="Book Antiqua" w:cs="Book Antiqua"/>
          <w:color w:val="000000"/>
          <w:sz w:val="24"/>
          <w:szCs w:val="24"/>
        </w:rPr>
        <w:t xml:space="preserve"> 49-</w:t>
      </w:r>
      <w:r w:rsidR="00C22230">
        <w:rPr>
          <w:rFonts w:ascii="Book Antiqua" w:eastAsia="Book Antiqua" w:hAnsi="Book Antiqua" w:cs="Book Antiqua"/>
          <w:color w:val="000000"/>
          <w:sz w:val="24"/>
          <w:szCs w:val="24"/>
        </w:rPr>
        <w:t>59</w:t>
      </w:r>
    </w:p>
    <w:p w14:paraId="4A04064C" w14:textId="11D321E3" w:rsidR="00734E19" w:rsidRDefault="00734E19" w:rsidP="00652143">
      <w:pPr>
        <w:pBdr>
          <w:bottom w:val="thickThinSmallGap" w:sz="24" w:space="1" w:color="000000"/>
        </w:pBdr>
        <w:spacing w:after="0" w:line="240" w:lineRule="auto"/>
        <w:rPr>
          <w:rFonts w:ascii="Book Antiqua" w:eastAsia="Book Antiqua" w:hAnsi="Book Antiqua" w:cs="Book Antiqua"/>
          <w:sz w:val="24"/>
          <w:szCs w:val="24"/>
        </w:rPr>
      </w:pPr>
      <w:bookmarkStart w:id="0" w:name="_gjdgxs" w:colFirst="0" w:colLast="0"/>
      <w:bookmarkEnd w:id="0"/>
    </w:p>
    <w:p w14:paraId="7AFAC263" w14:textId="77777777" w:rsidR="00B9036B" w:rsidRDefault="00B9036B">
      <w:pPr>
        <w:spacing w:after="0" w:line="240" w:lineRule="auto"/>
        <w:jc w:val="center"/>
        <w:rPr>
          <w:rFonts w:ascii="Sakkal Majalla" w:eastAsia="Sakkal Majalla" w:hAnsi="Sakkal Majalla" w:cs="Sakkal Majalla"/>
          <w:b/>
          <w:sz w:val="40"/>
          <w:szCs w:val="40"/>
        </w:rPr>
      </w:pPr>
      <w:r w:rsidRPr="00B9036B">
        <w:rPr>
          <w:rFonts w:ascii="Sakkal Majalla" w:eastAsia="Sakkal Majalla" w:hAnsi="Sakkal Majalla" w:cs="Sakkal Majalla"/>
          <w:b/>
          <w:sz w:val="40"/>
          <w:szCs w:val="40"/>
          <w:rtl/>
        </w:rPr>
        <w:t>أثر الوسائط السمعية البصرية عبر كان</w:t>
      </w:r>
      <w:r w:rsidRPr="00B9036B">
        <w:rPr>
          <w:rFonts w:ascii="Sakkal Majalla" w:eastAsia="Sakkal Majalla" w:hAnsi="Sakkal Majalla" w:cs="Sakkal Majalla" w:hint="cs"/>
          <w:b/>
          <w:sz w:val="40"/>
          <w:szCs w:val="40"/>
          <w:rtl/>
        </w:rPr>
        <w:t>ڤ</w:t>
      </w:r>
      <w:r w:rsidRPr="00B9036B">
        <w:rPr>
          <w:rFonts w:ascii="Sakkal Majalla" w:eastAsia="Sakkal Majalla" w:hAnsi="Sakkal Majalla" w:cs="Sakkal Majalla" w:hint="eastAsia"/>
          <w:b/>
          <w:sz w:val="40"/>
          <w:szCs w:val="40"/>
          <w:rtl/>
        </w:rPr>
        <w:t>ا</w:t>
      </w:r>
      <w:r w:rsidRPr="00B9036B">
        <w:rPr>
          <w:rFonts w:ascii="Sakkal Majalla" w:eastAsia="Sakkal Majalla" w:hAnsi="Sakkal Majalla" w:cs="Sakkal Majalla"/>
          <w:b/>
          <w:sz w:val="40"/>
          <w:szCs w:val="40"/>
          <w:rtl/>
        </w:rPr>
        <w:t xml:space="preserve"> على تعلم العربية لدى طلبة الصف الثامن</w:t>
      </w:r>
    </w:p>
    <w:p w14:paraId="1CDE5D73" w14:textId="355274CE" w:rsidR="00734E19" w:rsidRPr="007103BA" w:rsidRDefault="00000000">
      <w:pPr>
        <w:spacing w:after="0" w:line="240" w:lineRule="auto"/>
        <w:jc w:val="center"/>
        <w:rPr>
          <w:rFonts w:ascii="Book Antiqua" w:eastAsia="Book Antiqua" w:hAnsi="Book Antiqua" w:cs="Times New Roman"/>
          <w:b/>
          <w:lang/>
        </w:rPr>
      </w:pPr>
      <w:r>
        <w:rPr>
          <w:rFonts w:ascii="Book Antiqua" w:eastAsia="Book Antiqua" w:hAnsi="Book Antiqua" w:cs="Book Antiqua"/>
          <w:b/>
        </w:rPr>
        <w:t>Ahmad Nur Mizan</w:t>
      </w:r>
      <w:r w:rsidRPr="007103BA">
        <w:rPr>
          <w:rFonts w:ascii="Book Antiqua" w:eastAsia="Book Antiqua" w:hAnsi="Book Antiqua" w:cs="Book Antiqua"/>
          <w:b/>
          <w:vertAlign w:val="superscript"/>
        </w:rPr>
        <w:t>1</w:t>
      </w:r>
      <w:r>
        <w:rPr>
          <w:rFonts w:ascii="Book Antiqua" w:eastAsia="Book Antiqua" w:hAnsi="Book Antiqua" w:cs="Book Antiqua"/>
          <w:b/>
        </w:rPr>
        <w:t>*, Zulhannan</w:t>
      </w:r>
      <w:r w:rsidRPr="007103BA">
        <w:rPr>
          <w:rFonts w:ascii="Book Antiqua" w:eastAsia="Book Antiqua" w:hAnsi="Book Antiqua" w:cs="Book Antiqua"/>
          <w:b/>
          <w:vertAlign w:val="superscript"/>
        </w:rPr>
        <w:t>2</w:t>
      </w:r>
      <w:r>
        <w:rPr>
          <w:rFonts w:ascii="Book Antiqua" w:eastAsia="Book Antiqua" w:hAnsi="Book Antiqua" w:cs="Book Antiqua"/>
          <w:b/>
        </w:rPr>
        <w:t>, Elin Novalia</w:t>
      </w:r>
      <w:r w:rsidRPr="007103BA">
        <w:rPr>
          <w:rFonts w:ascii="Book Antiqua" w:eastAsia="Book Antiqua" w:hAnsi="Book Antiqua" w:cs="Book Antiqua"/>
          <w:b/>
          <w:vertAlign w:val="superscript"/>
        </w:rPr>
        <w:t>3</w:t>
      </w:r>
      <w:r w:rsidR="002B0757">
        <w:rPr>
          <w:rFonts w:ascii="Book Antiqua" w:eastAsia="Book Antiqua" w:hAnsi="Book Antiqua" w:cs="Book Antiqua"/>
          <w:b/>
        </w:rPr>
        <w:t xml:space="preserve">, </w:t>
      </w:r>
      <w:r w:rsidR="007103BA">
        <w:rPr>
          <w:rFonts w:ascii="Book Antiqua" w:eastAsia="Book Antiqua" w:hAnsi="Book Antiqua" w:cs="Times New Roman"/>
          <w:b/>
          <w:lang/>
        </w:rPr>
        <w:t>Tamer Sa’ad Ibrahim Khedr</w:t>
      </w:r>
      <w:r w:rsidR="007103BA" w:rsidRPr="007103BA">
        <w:rPr>
          <w:rFonts w:ascii="Book Antiqua" w:eastAsia="Book Antiqua" w:hAnsi="Book Antiqua" w:cs="Times New Roman"/>
          <w:b/>
          <w:vertAlign w:val="superscript"/>
          <w:lang/>
        </w:rPr>
        <w:t>4</w:t>
      </w:r>
    </w:p>
    <w:p w14:paraId="19B3CC7D" w14:textId="5465B70D" w:rsidR="00734E19" w:rsidRDefault="00000000">
      <w:pPr>
        <w:spacing w:after="0" w:line="240" w:lineRule="auto"/>
        <w:jc w:val="center"/>
        <w:rPr>
          <w:rFonts w:ascii="Book Antiqua" w:eastAsia="Book Antiqua" w:hAnsi="Book Antiqua" w:cs="Book Antiqua"/>
          <w:i/>
          <w:sz w:val="20"/>
          <w:szCs w:val="20"/>
        </w:rPr>
      </w:pPr>
      <w:r>
        <w:rPr>
          <w:rFonts w:ascii="Book Antiqua" w:eastAsia="Book Antiqua" w:hAnsi="Book Antiqua" w:cs="Book Antiqua"/>
          <w:i/>
          <w:sz w:val="20"/>
          <w:szCs w:val="20"/>
        </w:rPr>
        <w:t>Universitas Islam Negeri Raden Intan Lampung, Indonesia</w:t>
      </w:r>
      <w:r w:rsidRPr="007103BA">
        <w:rPr>
          <w:rFonts w:ascii="Book Antiqua" w:eastAsia="Book Antiqua" w:hAnsi="Book Antiqua" w:cs="Book Antiqua"/>
          <w:i/>
          <w:sz w:val="20"/>
          <w:szCs w:val="20"/>
          <w:vertAlign w:val="superscript"/>
        </w:rPr>
        <w:t>123</w:t>
      </w:r>
    </w:p>
    <w:p w14:paraId="09E42CE8" w14:textId="1673A79E" w:rsidR="007103BA" w:rsidRDefault="007103BA" w:rsidP="007103BA">
      <w:pPr>
        <w:spacing w:after="0" w:line="240" w:lineRule="auto"/>
        <w:jc w:val="center"/>
        <w:rPr>
          <w:rFonts w:ascii="Book Antiqua" w:eastAsia="Book Antiqua" w:hAnsi="Book Antiqua" w:cs="Book Antiqua"/>
          <w:i/>
          <w:sz w:val="20"/>
          <w:szCs w:val="20"/>
        </w:rPr>
      </w:pPr>
      <w:r w:rsidRPr="007103BA">
        <w:rPr>
          <w:rFonts w:ascii="Book Antiqua" w:eastAsia="Book Antiqua" w:hAnsi="Book Antiqua" w:cs="Book Antiqua"/>
          <w:i/>
          <w:sz w:val="20"/>
          <w:szCs w:val="20"/>
        </w:rPr>
        <w:t>Universitas Canal Suez, Mesir</w:t>
      </w:r>
      <w:r w:rsidRPr="007103BA">
        <w:rPr>
          <w:rFonts w:ascii="Book Antiqua" w:eastAsia="Book Antiqua" w:hAnsi="Book Antiqua" w:cs="Book Antiqua"/>
          <w:i/>
          <w:sz w:val="20"/>
          <w:szCs w:val="20"/>
          <w:vertAlign w:val="superscript"/>
        </w:rPr>
        <w:t>4</w:t>
      </w:r>
    </w:p>
    <w:p w14:paraId="21B8845F" w14:textId="77777777" w:rsidR="00734E19" w:rsidRDefault="00734E19">
      <w:pPr>
        <w:spacing w:after="0" w:line="240" w:lineRule="auto"/>
        <w:jc w:val="center"/>
        <w:rPr>
          <w:rFonts w:ascii="Book Antiqua" w:eastAsia="Book Antiqua" w:hAnsi="Book Antiqua" w:cs="Book Antiqua"/>
          <w:i/>
          <w:sz w:val="20"/>
          <w:szCs w:val="20"/>
        </w:rPr>
      </w:pPr>
      <w:hyperlink r:id="rId8">
        <w:r>
          <w:rPr>
            <w:rFonts w:ascii="Book Antiqua" w:eastAsia="Book Antiqua" w:hAnsi="Book Antiqua" w:cs="Book Antiqua"/>
            <w:color w:val="0000FF"/>
            <w:u w:val="single"/>
          </w:rPr>
          <w:t>ahmadnurmizan@radenintan.ac.id</w:t>
        </w:r>
      </w:hyperlink>
      <w:r>
        <w:rPr>
          <w:rFonts w:ascii="Book Antiqua" w:eastAsia="Book Antiqua" w:hAnsi="Book Antiqua" w:cs="Book Antiqua"/>
        </w:rPr>
        <w:t xml:space="preserve"> </w:t>
      </w:r>
    </w:p>
    <w:p w14:paraId="3EBAE363" w14:textId="77777777" w:rsidR="00734E19" w:rsidRDefault="00734E19">
      <w:pPr>
        <w:spacing w:after="0" w:line="240" w:lineRule="auto"/>
        <w:jc w:val="center"/>
        <w:rPr>
          <w:rFonts w:ascii="Book Antiqua" w:eastAsia="Book Antiqua" w:hAnsi="Book Antiqua" w:cs="Book Antiqua"/>
          <w:i/>
          <w:sz w:val="20"/>
          <w:szCs w:val="20"/>
        </w:rPr>
      </w:pPr>
    </w:p>
    <w:tbl>
      <w:tblPr>
        <w:tblStyle w:val="a"/>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8"/>
        <w:gridCol w:w="3114"/>
        <w:gridCol w:w="3260"/>
      </w:tblGrid>
      <w:tr w:rsidR="00734E19" w14:paraId="09BC804D" w14:textId="77777777" w:rsidTr="00805800">
        <w:tc>
          <w:tcPr>
            <w:tcW w:w="2698" w:type="dxa"/>
          </w:tcPr>
          <w:p w14:paraId="22B2339E" w14:textId="2F2D35F7" w:rsidR="00734E19" w:rsidRDefault="00000000" w:rsidP="00D14792">
            <w:pPr>
              <w:jc w:val="center"/>
              <w:rPr>
                <w:rFonts w:ascii="Book Antiqua" w:eastAsia="Book Antiqua" w:hAnsi="Book Antiqua" w:cs="Book Antiqua"/>
                <w:i/>
                <w:color w:val="000000"/>
              </w:rPr>
            </w:pPr>
            <w:r>
              <w:rPr>
                <w:rFonts w:ascii="Book Antiqua" w:eastAsia="Book Antiqua" w:hAnsi="Book Antiqua" w:cs="Book Antiqua"/>
              </w:rPr>
              <w:t>Received:</w:t>
            </w:r>
            <w:r w:rsidR="00D14792">
              <w:rPr>
                <w:rFonts w:ascii="Book Antiqua" w:eastAsia="Book Antiqua" w:hAnsi="Book Antiqua" w:cs="Book Antiqua"/>
              </w:rPr>
              <w:t xml:space="preserve"> </w:t>
            </w:r>
            <w:r w:rsidR="00D14792" w:rsidRPr="00D14792">
              <w:rPr>
                <w:rFonts w:ascii="Book Antiqua" w:eastAsia="Book Antiqua" w:hAnsi="Book Antiqua" w:cs="Book Antiqua"/>
              </w:rPr>
              <w:t>June 16, 2025</w:t>
            </w:r>
          </w:p>
        </w:tc>
        <w:tc>
          <w:tcPr>
            <w:tcW w:w="3114" w:type="dxa"/>
          </w:tcPr>
          <w:p w14:paraId="29730865" w14:textId="1582B61F" w:rsidR="00734E19" w:rsidRPr="00652143" w:rsidRDefault="00000000" w:rsidP="00D14792">
            <w:pPr>
              <w:jc w:val="center"/>
              <w:rPr>
                <w:rFonts w:ascii="Book Antiqua" w:eastAsia="Book Antiqua" w:hAnsi="Book Antiqua" w:cs="Book Antiqua"/>
                <w:i/>
                <w:color w:val="000000"/>
              </w:rPr>
            </w:pPr>
            <w:r w:rsidRPr="00652143">
              <w:rPr>
                <w:rFonts w:ascii="Book Antiqua" w:eastAsia="Book Antiqua" w:hAnsi="Book Antiqua" w:cs="Book Antiqua"/>
                <w:i/>
                <w:color w:val="000000"/>
              </w:rPr>
              <w:t>Revised:</w:t>
            </w:r>
            <w:r w:rsidR="00D14792" w:rsidRPr="00652143">
              <w:rPr>
                <w:rFonts w:ascii="Book Antiqua" w:eastAsia="Book Antiqua" w:hAnsi="Book Antiqua" w:cs="Book Antiqua"/>
                <w:i/>
                <w:color w:val="000000"/>
              </w:rPr>
              <w:t xml:space="preserve"> </w:t>
            </w:r>
            <w:r w:rsidR="00D14792" w:rsidRPr="00652143">
              <w:rPr>
                <w:rFonts w:ascii="Book Antiqua" w:eastAsia="Book Antiqua" w:hAnsi="Book Antiqua" w:cs="Book Antiqua"/>
                <w:i/>
                <w:color w:val="000000"/>
              </w:rPr>
              <w:t>July 20, 2025</w:t>
            </w:r>
          </w:p>
        </w:tc>
        <w:tc>
          <w:tcPr>
            <w:tcW w:w="3260" w:type="dxa"/>
          </w:tcPr>
          <w:p w14:paraId="3D15D5EB" w14:textId="2F78C819" w:rsidR="00734E19" w:rsidRDefault="00000000" w:rsidP="00D14792">
            <w:pPr>
              <w:jc w:val="center"/>
              <w:rPr>
                <w:rFonts w:ascii="Book Antiqua" w:eastAsia="Book Antiqua" w:hAnsi="Book Antiqua" w:cs="Book Antiqua"/>
                <w:i/>
                <w:color w:val="000000"/>
              </w:rPr>
            </w:pPr>
            <w:r>
              <w:rPr>
                <w:rFonts w:ascii="Book Antiqua" w:eastAsia="Book Antiqua" w:hAnsi="Book Antiqua" w:cs="Book Antiqua"/>
                <w:i/>
                <w:color w:val="000000"/>
              </w:rPr>
              <w:t>Accepted:</w:t>
            </w:r>
            <w:r w:rsidR="00D14792">
              <w:rPr>
                <w:rFonts w:ascii="Book Antiqua" w:eastAsia="Book Antiqua" w:hAnsi="Book Antiqua" w:cs="Book Antiqua"/>
                <w:i/>
                <w:color w:val="000000"/>
              </w:rPr>
              <w:t xml:space="preserve"> </w:t>
            </w:r>
            <w:r w:rsidR="00D14792" w:rsidRPr="00D14792">
              <w:rPr>
                <w:rFonts w:ascii="Book Antiqua" w:eastAsia="Book Antiqua" w:hAnsi="Book Antiqua" w:cs="Book Antiqua"/>
                <w:i/>
                <w:color w:val="000000"/>
              </w:rPr>
              <w:t>August 4, 2025</w:t>
            </w:r>
          </w:p>
        </w:tc>
      </w:tr>
    </w:tbl>
    <w:p w14:paraId="1F92BAFA" w14:textId="77777777" w:rsidR="00734E19" w:rsidRDefault="00734E19">
      <w:pPr>
        <w:spacing w:after="0" w:line="240" w:lineRule="auto"/>
        <w:jc w:val="center"/>
        <w:rPr>
          <w:rFonts w:ascii="Book Antiqua" w:eastAsia="Book Antiqua" w:hAnsi="Book Antiqua" w:cs="Book Antiqua"/>
          <w:i/>
          <w:color w:val="000000"/>
          <w:sz w:val="20"/>
          <w:szCs w:val="20"/>
        </w:rPr>
      </w:pPr>
    </w:p>
    <w:tbl>
      <w:tblPr>
        <w:tblStyle w:val="a0"/>
        <w:tblW w:w="9090" w:type="dxa"/>
        <w:tblInd w:w="108" w:type="dxa"/>
        <w:tblBorders>
          <w:top w:val="single" w:sz="4" w:space="0" w:color="000000"/>
          <w:left w:val="nil"/>
          <w:bottom w:val="single" w:sz="4" w:space="0" w:color="000000"/>
          <w:right w:val="nil"/>
          <w:insideH w:val="single" w:sz="4" w:space="0" w:color="000000"/>
          <w:insideV w:val="nil"/>
        </w:tblBorders>
        <w:tblLayout w:type="fixed"/>
        <w:tblLook w:val="0400" w:firstRow="0" w:lastRow="0" w:firstColumn="0" w:lastColumn="0" w:noHBand="0" w:noVBand="1"/>
      </w:tblPr>
      <w:tblGrid>
        <w:gridCol w:w="9090"/>
      </w:tblGrid>
      <w:tr w:rsidR="00734E19" w14:paraId="3F2E526C" w14:textId="77777777">
        <w:trPr>
          <w:trHeight w:val="8800"/>
        </w:trPr>
        <w:tc>
          <w:tcPr>
            <w:tcW w:w="9090" w:type="dxa"/>
          </w:tcPr>
          <w:p w14:paraId="5B1BDAB7" w14:textId="77777777" w:rsidR="00734E19" w:rsidRDefault="00000000">
            <w:pPr>
              <w:pBdr>
                <w:top w:val="nil"/>
                <w:left w:val="nil"/>
                <w:bottom w:val="nil"/>
                <w:right w:val="nil"/>
                <w:between w:val="nil"/>
              </w:pBdr>
              <w:ind w:left="141" w:right="-108"/>
              <w:rPr>
                <w:rFonts w:ascii="Book Antiqua" w:eastAsia="Book Antiqua" w:hAnsi="Book Antiqua" w:cs="Book Antiqua"/>
                <w:b/>
                <w:i/>
                <w:color w:val="000000"/>
              </w:rPr>
            </w:pPr>
            <w:r>
              <w:rPr>
                <w:rFonts w:ascii="Book Antiqua" w:eastAsia="Book Antiqua" w:hAnsi="Book Antiqua" w:cs="Book Antiqua"/>
                <w:b/>
                <w:i/>
                <w:color w:val="000000"/>
              </w:rPr>
              <w:t xml:space="preserve">Abstract </w:t>
            </w:r>
          </w:p>
          <w:p w14:paraId="58032D33" w14:textId="77777777" w:rsidR="00B9036B" w:rsidRDefault="00B9036B">
            <w:pPr>
              <w:pBdr>
                <w:top w:val="nil"/>
                <w:left w:val="nil"/>
                <w:bottom w:val="nil"/>
                <w:right w:val="nil"/>
                <w:between w:val="nil"/>
              </w:pBdr>
              <w:ind w:left="141" w:right="-108"/>
              <w:jc w:val="both"/>
              <w:rPr>
                <w:rFonts w:ascii="Book Antiqua" w:eastAsia="Book Antiqua" w:hAnsi="Book Antiqua" w:cs="Book Antiqua"/>
                <w:i/>
                <w:color w:val="000000"/>
                <w:sz w:val="22"/>
                <w:szCs w:val="22"/>
              </w:rPr>
            </w:pPr>
            <w:r w:rsidRPr="00B9036B">
              <w:rPr>
                <w:rFonts w:ascii="Book Antiqua" w:eastAsia="Book Antiqua" w:hAnsi="Book Antiqua" w:cs="Book Antiqua"/>
                <w:i/>
                <w:color w:val="000000"/>
                <w:sz w:val="22"/>
                <w:szCs w:val="22"/>
              </w:rPr>
              <w:t>This study aims to examine the significant effect of the use of audiovisual media based on the Canva application on the learning outcomes of Arabic language class VIII students at MTs Al-</w:t>
            </w:r>
            <w:proofErr w:type="spellStart"/>
            <w:r w:rsidRPr="00B9036B">
              <w:rPr>
                <w:rFonts w:ascii="Book Antiqua" w:eastAsia="Book Antiqua" w:hAnsi="Book Antiqua" w:cs="Book Antiqua"/>
                <w:i/>
                <w:color w:val="000000"/>
                <w:sz w:val="22"/>
                <w:szCs w:val="22"/>
              </w:rPr>
              <w:t>Muhajirin</w:t>
            </w:r>
            <w:proofErr w:type="spellEnd"/>
            <w:r w:rsidRPr="00B9036B">
              <w:rPr>
                <w:rFonts w:ascii="Book Antiqua" w:eastAsia="Book Antiqua" w:hAnsi="Book Antiqua" w:cs="Book Antiqua"/>
                <w:i/>
                <w:color w:val="000000"/>
                <w:sz w:val="22"/>
                <w:szCs w:val="22"/>
              </w:rPr>
              <w:t xml:space="preserve"> Panjang. The background of this study is the importance of using interesting learning media to increase student motivation and understanding. The method used is quantitative with a Quasi-Experimental design, namely pretest-posttest control group design. The research population involved two classes, class 8.1 as the experimental group and 8.2 as the control group, with data collection using validated tests and </w:t>
            </w:r>
            <w:proofErr w:type="spellStart"/>
            <w:r w:rsidRPr="00B9036B">
              <w:rPr>
                <w:rFonts w:ascii="Book Antiqua" w:eastAsia="Book Antiqua" w:hAnsi="Book Antiqua" w:cs="Book Antiqua"/>
                <w:i/>
                <w:color w:val="000000"/>
                <w:sz w:val="22"/>
                <w:szCs w:val="22"/>
              </w:rPr>
              <w:t>analysed</w:t>
            </w:r>
            <w:proofErr w:type="spellEnd"/>
            <w:r w:rsidRPr="00B9036B">
              <w:rPr>
                <w:rFonts w:ascii="Book Antiqua" w:eastAsia="Book Antiqua" w:hAnsi="Book Antiqua" w:cs="Book Antiqua"/>
                <w:i/>
                <w:color w:val="000000"/>
                <w:sz w:val="22"/>
                <w:szCs w:val="22"/>
              </w:rPr>
              <w:t xml:space="preserve"> using SPSS 25. The results showed that the mean score of students in the experimental group (81.40) was higher than the control group (77.20), and the t-test results showed a significance value of 0.000 &lt; 0.05, which means the null hypothesis is rejected and the alternative hypothesis is accepted. The conclusion of this study is that the use of audiovisual media based on the Canva application has a positive effect on students' Arabic learning outcomes.</w:t>
            </w:r>
          </w:p>
          <w:p w14:paraId="586410B3" w14:textId="77777777" w:rsidR="00652143" w:rsidRDefault="00652143">
            <w:pPr>
              <w:pBdr>
                <w:top w:val="nil"/>
                <w:left w:val="nil"/>
                <w:bottom w:val="nil"/>
                <w:right w:val="nil"/>
                <w:between w:val="nil"/>
              </w:pBdr>
              <w:ind w:left="141" w:right="-108"/>
              <w:jc w:val="both"/>
              <w:rPr>
                <w:rFonts w:ascii="Book Antiqua" w:eastAsia="Book Antiqua" w:hAnsi="Book Antiqua" w:cs="Book Antiqua"/>
                <w:i/>
                <w:color w:val="000000"/>
                <w:sz w:val="22"/>
                <w:szCs w:val="22"/>
              </w:rPr>
            </w:pPr>
          </w:p>
          <w:p w14:paraId="34FF7028" w14:textId="6C9CD779" w:rsidR="00734E19" w:rsidRPr="00652143" w:rsidRDefault="00000000">
            <w:pPr>
              <w:pBdr>
                <w:top w:val="nil"/>
                <w:left w:val="nil"/>
                <w:bottom w:val="nil"/>
                <w:right w:val="nil"/>
                <w:between w:val="nil"/>
              </w:pBdr>
              <w:ind w:left="141" w:right="-108"/>
              <w:jc w:val="both"/>
              <w:rPr>
                <w:rFonts w:ascii="Book Antiqua" w:eastAsia="Book Antiqua" w:hAnsi="Book Antiqua" w:cs="Book Antiqua"/>
                <w:bCs/>
                <w:i/>
                <w:color w:val="000000"/>
                <w:sz w:val="22"/>
                <w:szCs w:val="22"/>
              </w:rPr>
            </w:pPr>
            <w:r w:rsidRPr="00652143">
              <w:rPr>
                <w:rFonts w:ascii="Book Antiqua" w:eastAsia="Book Antiqua" w:hAnsi="Book Antiqua" w:cs="Book Antiqua"/>
                <w:bCs/>
                <w:i/>
                <w:color w:val="000000"/>
                <w:sz w:val="22"/>
                <w:szCs w:val="22"/>
              </w:rPr>
              <w:t>Keywords: Audio Visual Media, Canva Application, Learning Outcomes</w:t>
            </w:r>
          </w:p>
          <w:p w14:paraId="467E7B68" w14:textId="77777777" w:rsidR="00734E19" w:rsidRDefault="00734E19">
            <w:pPr>
              <w:pBdr>
                <w:top w:val="nil"/>
                <w:left w:val="nil"/>
                <w:bottom w:val="nil"/>
                <w:right w:val="nil"/>
                <w:between w:val="nil"/>
              </w:pBdr>
              <w:ind w:right="-108"/>
              <w:jc w:val="both"/>
              <w:rPr>
                <w:rFonts w:ascii="Book Antiqua" w:eastAsia="Book Antiqua" w:hAnsi="Book Antiqua" w:cs="Book Antiqua"/>
                <w:i/>
                <w:color w:val="000000"/>
                <w:sz w:val="24"/>
                <w:szCs w:val="24"/>
              </w:rPr>
            </w:pPr>
          </w:p>
          <w:p w14:paraId="7D512C8E" w14:textId="77777777" w:rsidR="00734E19" w:rsidRPr="00463F5E" w:rsidRDefault="00000000">
            <w:pPr>
              <w:pBdr>
                <w:top w:val="nil"/>
                <w:left w:val="nil"/>
                <w:bottom w:val="nil"/>
                <w:right w:val="nil"/>
                <w:between w:val="nil"/>
              </w:pBdr>
              <w:bidi/>
              <w:ind w:left="141" w:right="-108"/>
              <w:rPr>
                <w:rFonts w:ascii="Sakkal Majalla" w:eastAsia="Sakkal Majalla" w:hAnsi="Sakkal Majalla" w:cs="Sakkal Majalla"/>
                <w:bCs/>
                <w:color w:val="000000"/>
                <w:sz w:val="28"/>
                <w:szCs w:val="28"/>
              </w:rPr>
            </w:pPr>
            <w:r w:rsidRPr="00463F5E">
              <w:rPr>
                <w:rFonts w:ascii="Sakkal Majalla" w:eastAsia="Sakkal Majalla" w:hAnsi="Sakkal Majalla" w:cs="Sakkal Majalla"/>
                <w:bCs/>
                <w:color w:val="000000"/>
                <w:sz w:val="28"/>
                <w:szCs w:val="28"/>
                <w:rtl/>
              </w:rPr>
              <w:t xml:space="preserve">مستخلص البحث </w:t>
            </w:r>
          </w:p>
          <w:p w14:paraId="068F97C2" w14:textId="77777777" w:rsidR="00652143" w:rsidRDefault="0085199F" w:rsidP="00652143">
            <w:pPr>
              <w:widowControl w:val="0"/>
              <w:bidi/>
              <w:ind w:hanging="2"/>
              <w:jc w:val="both"/>
              <w:rPr>
                <w:rFonts w:ascii="Sakkal Majalla" w:eastAsia="Sakkal Majalla" w:hAnsi="Sakkal Majalla" w:cs="Sakkal Majalla"/>
                <w:sz w:val="28"/>
                <w:szCs w:val="28"/>
              </w:rPr>
            </w:pPr>
            <w:r w:rsidRPr="0085199F">
              <w:rPr>
                <w:rFonts w:ascii="Sakkal Majalla" w:eastAsia="Sakkal Majalla" w:hAnsi="Sakkal Majalla" w:cs="Sakkal Majalla"/>
                <w:sz w:val="28"/>
                <w:szCs w:val="28"/>
                <w:rtl/>
              </w:rPr>
              <w:t>تهدف هذه الدراسة إلى تحليل الأثر الإحصائي المهم لاستخدام الوسائط السمعية البصرية المعتمدة على تطبيق "كان</w:t>
            </w:r>
            <w:r w:rsidRPr="0085199F">
              <w:rPr>
                <w:rFonts w:ascii="Sakkal Majalla" w:eastAsia="Sakkal Majalla" w:hAnsi="Sakkal Majalla" w:cs="Sakkal Majalla" w:hint="cs"/>
                <w:sz w:val="28"/>
                <w:szCs w:val="28"/>
                <w:rtl/>
              </w:rPr>
              <w:t>ڤ</w:t>
            </w:r>
            <w:r w:rsidRPr="0085199F">
              <w:rPr>
                <w:rFonts w:ascii="Sakkal Majalla" w:eastAsia="Sakkal Majalla" w:hAnsi="Sakkal Majalla" w:cs="Sakkal Majalla" w:hint="eastAsia"/>
                <w:sz w:val="28"/>
                <w:szCs w:val="28"/>
                <w:rtl/>
              </w:rPr>
              <w:t>ا</w:t>
            </w:r>
            <w:r w:rsidRPr="0085199F">
              <w:rPr>
                <w:rFonts w:ascii="Sakkal Majalla" w:eastAsia="Sakkal Majalla" w:hAnsi="Sakkal Majalla" w:cs="Sakkal Majalla"/>
                <w:sz w:val="28"/>
                <w:szCs w:val="28"/>
                <w:rtl/>
              </w:rPr>
              <w:t>" في نتائج تعلم اللغة العربية لدى طلبة الصف الثامن في مدرسة</w:t>
            </w:r>
            <w:r w:rsidRPr="0085199F">
              <w:rPr>
                <w:rFonts w:ascii="Sakkal Majalla" w:eastAsia="Sakkal Majalla" w:hAnsi="Sakkal Majalla" w:cs="Sakkal Majalla"/>
                <w:sz w:val="28"/>
                <w:szCs w:val="28"/>
              </w:rPr>
              <w:t xml:space="preserve"> MTs </w:t>
            </w:r>
            <w:r w:rsidRPr="0085199F">
              <w:rPr>
                <w:rFonts w:ascii="Sakkal Majalla" w:eastAsia="Sakkal Majalla" w:hAnsi="Sakkal Majalla" w:cs="Sakkal Majalla"/>
                <w:sz w:val="28"/>
                <w:szCs w:val="28"/>
                <w:rtl/>
              </w:rPr>
              <w:t xml:space="preserve">المهاجرين بانجانج. وتنبع خلفية هذه الدراسة من أهمية استخدام الوسائل التعليمية الجذابة </w:t>
            </w:r>
            <w:r w:rsidRPr="0085199F">
              <w:rPr>
                <w:rFonts w:ascii="Sakkal Majalla" w:eastAsia="Sakkal Majalla" w:hAnsi="Sakkal Majalla" w:cs="Sakkal Majalla" w:hint="eastAsia"/>
                <w:sz w:val="28"/>
                <w:szCs w:val="28"/>
                <w:rtl/>
              </w:rPr>
              <w:t>لتعزيز</w:t>
            </w:r>
            <w:r w:rsidRPr="0085199F">
              <w:rPr>
                <w:rFonts w:ascii="Sakkal Majalla" w:eastAsia="Sakkal Majalla" w:hAnsi="Sakkal Majalla" w:cs="Sakkal Majalla"/>
                <w:sz w:val="28"/>
                <w:szCs w:val="28"/>
                <w:rtl/>
              </w:rPr>
              <w:t xml:space="preserve"> دافعية الطلبة وفهمهم للمحتوى التعليمي. وقد استُخدم في هذه الدراسة النهج الكمي بتصميم شبه تجريبي، يُعرف بتصميم المجموعة الضابطة مع اختبار قبلي وبعدي</w:t>
            </w:r>
            <w:r w:rsidRPr="0085199F">
              <w:rPr>
                <w:rFonts w:ascii="Sakkal Majalla" w:eastAsia="Sakkal Majalla" w:hAnsi="Sakkal Majalla" w:cs="Sakkal Majalla"/>
                <w:sz w:val="28"/>
                <w:szCs w:val="28"/>
              </w:rPr>
              <w:t xml:space="preserve"> (Pretest-Posttest Control Group Design). </w:t>
            </w:r>
            <w:r w:rsidRPr="0085199F">
              <w:rPr>
                <w:rFonts w:ascii="Sakkal Majalla" w:eastAsia="Sakkal Majalla" w:hAnsi="Sakkal Majalla" w:cs="Sakkal Majalla"/>
                <w:sz w:val="28"/>
                <w:szCs w:val="28"/>
                <w:rtl/>
              </w:rPr>
              <w:t xml:space="preserve">وشملت عينة الدراسة فصلين دراسيين: الصف 8.1 كمجموعة تجريبية، </w:t>
            </w:r>
            <w:r w:rsidRPr="0085199F">
              <w:rPr>
                <w:rFonts w:ascii="Sakkal Majalla" w:eastAsia="Sakkal Majalla" w:hAnsi="Sakkal Majalla" w:cs="Sakkal Majalla" w:hint="eastAsia"/>
                <w:sz w:val="28"/>
                <w:szCs w:val="28"/>
                <w:rtl/>
              </w:rPr>
              <w:t>والصف</w:t>
            </w:r>
            <w:r w:rsidRPr="0085199F">
              <w:rPr>
                <w:rFonts w:ascii="Sakkal Majalla" w:eastAsia="Sakkal Majalla" w:hAnsi="Sakkal Majalla" w:cs="Sakkal Majalla"/>
                <w:sz w:val="28"/>
                <w:szCs w:val="28"/>
                <w:rtl/>
              </w:rPr>
              <w:t xml:space="preserve"> 8.2 كمجموعة ضابطة، حيث جُمعت البيانات باستخدام اختبارات موثوقة وتم تحليلها بواسطة برنامج</w:t>
            </w:r>
            <w:r w:rsidRPr="0085199F">
              <w:rPr>
                <w:rFonts w:ascii="Sakkal Majalla" w:eastAsia="Sakkal Majalla" w:hAnsi="Sakkal Majalla" w:cs="Sakkal Majalla"/>
                <w:sz w:val="28"/>
                <w:szCs w:val="28"/>
              </w:rPr>
              <w:t xml:space="preserve"> SPSS 25.</w:t>
            </w:r>
            <w:r>
              <w:rPr>
                <w:rFonts w:ascii="Sakkal Majalla" w:eastAsia="Sakkal Majalla" w:hAnsi="Sakkal Majalla" w:cs="Sakkal Majalla"/>
                <w:sz w:val="28"/>
                <w:szCs w:val="28"/>
              </w:rPr>
              <w:t xml:space="preserve">  </w:t>
            </w:r>
            <w:r w:rsidRPr="0085199F">
              <w:rPr>
                <w:rFonts w:ascii="Sakkal Majalla" w:eastAsia="Sakkal Majalla" w:hAnsi="Sakkal Majalla" w:cs="Sakkal Majalla" w:hint="eastAsia"/>
                <w:sz w:val="28"/>
                <w:szCs w:val="28"/>
                <w:rtl/>
              </w:rPr>
              <w:t>وأظهرت</w:t>
            </w:r>
            <w:r w:rsidRPr="0085199F">
              <w:rPr>
                <w:rFonts w:ascii="Sakkal Majalla" w:eastAsia="Sakkal Majalla" w:hAnsi="Sakkal Majalla" w:cs="Sakkal Majalla"/>
                <w:sz w:val="28"/>
                <w:szCs w:val="28"/>
                <w:rtl/>
              </w:rPr>
              <w:t xml:space="preserve"> النتائج أن متوسط درجات الطلبة في المجموعة التجريبية بلغ 81.40، وهو أعلى من متوسط درجات المجموعة الضابطة الذي بلغ 77.20. كما أظهر اختبار</w:t>
            </w:r>
            <w:r w:rsidRPr="0085199F">
              <w:rPr>
                <w:rFonts w:ascii="Sakkal Majalla" w:eastAsia="Sakkal Majalla" w:hAnsi="Sakkal Majalla" w:cs="Sakkal Majalla"/>
                <w:sz w:val="28"/>
                <w:szCs w:val="28"/>
              </w:rPr>
              <w:t xml:space="preserve"> T </w:t>
            </w:r>
            <w:r w:rsidRPr="0085199F">
              <w:rPr>
                <w:rFonts w:ascii="Sakkal Majalla" w:eastAsia="Sakkal Majalla" w:hAnsi="Sakkal Majalla" w:cs="Sakkal Majalla"/>
                <w:sz w:val="28"/>
                <w:szCs w:val="28"/>
                <w:rtl/>
              </w:rPr>
              <w:t>أن قيمة الدلالة الإحصائية بلغت 0.000 &lt; 0.05، مما يدل على رفض الفرضية الصفرية</w:t>
            </w:r>
            <w:r w:rsidRPr="0085199F">
              <w:rPr>
                <w:rFonts w:ascii="Sakkal Majalla" w:eastAsia="Sakkal Majalla" w:hAnsi="Sakkal Majalla" w:cs="Sakkal Majalla"/>
                <w:sz w:val="28"/>
                <w:szCs w:val="28"/>
              </w:rPr>
              <w:t xml:space="preserve"> (H0) </w:t>
            </w:r>
            <w:r w:rsidRPr="0085199F">
              <w:rPr>
                <w:rFonts w:ascii="Sakkal Majalla" w:eastAsia="Sakkal Majalla" w:hAnsi="Sakkal Majalla" w:cs="Sakkal Majalla"/>
                <w:sz w:val="28"/>
                <w:szCs w:val="28"/>
                <w:rtl/>
              </w:rPr>
              <w:t>وقبول الفرضية البديلة</w:t>
            </w:r>
            <w:r w:rsidRPr="0085199F">
              <w:rPr>
                <w:rFonts w:ascii="Sakkal Majalla" w:eastAsia="Sakkal Majalla" w:hAnsi="Sakkal Majalla" w:cs="Sakkal Majalla"/>
                <w:sz w:val="28"/>
                <w:szCs w:val="28"/>
              </w:rPr>
              <w:t xml:space="preserve"> (H1).</w:t>
            </w:r>
            <w:r>
              <w:rPr>
                <w:rFonts w:ascii="Sakkal Majalla" w:eastAsia="Sakkal Majalla" w:hAnsi="Sakkal Majalla" w:cs="Sakkal Majalla"/>
                <w:sz w:val="28"/>
                <w:szCs w:val="28"/>
              </w:rPr>
              <w:t xml:space="preserve"> </w:t>
            </w:r>
            <w:r w:rsidRPr="0085199F">
              <w:rPr>
                <w:rFonts w:ascii="Sakkal Majalla" w:eastAsia="Sakkal Majalla" w:hAnsi="Sakkal Majalla" w:cs="Sakkal Majalla" w:hint="eastAsia"/>
                <w:sz w:val="28"/>
                <w:szCs w:val="28"/>
                <w:rtl/>
              </w:rPr>
              <w:t>وبناءً</w:t>
            </w:r>
            <w:r w:rsidRPr="0085199F">
              <w:rPr>
                <w:rFonts w:ascii="Sakkal Majalla" w:eastAsia="Sakkal Majalla" w:hAnsi="Sakkal Majalla" w:cs="Sakkal Majalla"/>
                <w:sz w:val="28"/>
                <w:szCs w:val="28"/>
                <w:rtl/>
              </w:rPr>
              <w:t xml:space="preserve"> على ذلك، تُخلص الدراسة إلى أن استخدام الوسائط السمعية البصرية المعتمدة على تطبيق "كان</w:t>
            </w:r>
            <w:r w:rsidRPr="0085199F">
              <w:rPr>
                <w:rFonts w:ascii="Sakkal Majalla" w:eastAsia="Sakkal Majalla" w:hAnsi="Sakkal Majalla" w:cs="Sakkal Majalla" w:hint="cs"/>
                <w:sz w:val="28"/>
                <w:szCs w:val="28"/>
                <w:rtl/>
              </w:rPr>
              <w:t>ڤ</w:t>
            </w:r>
            <w:r w:rsidRPr="0085199F">
              <w:rPr>
                <w:rFonts w:ascii="Sakkal Majalla" w:eastAsia="Sakkal Majalla" w:hAnsi="Sakkal Majalla" w:cs="Sakkal Majalla" w:hint="eastAsia"/>
                <w:sz w:val="28"/>
                <w:szCs w:val="28"/>
                <w:rtl/>
              </w:rPr>
              <w:t>ا</w:t>
            </w:r>
            <w:r w:rsidRPr="0085199F">
              <w:rPr>
                <w:rFonts w:ascii="Sakkal Majalla" w:eastAsia="Sakkal Majalla" w:hAnsi="Sakkal Majalla" w:cs="Sakkal Majalla"/>
                <w:sz w:val="28"/>
                <w:szCs w:val="28"/>
                <w:rtl/>
              </w:rPr>
              <w:t>" له تأثير إيجابي ملحوظ على نتائج تعلم اللغة العربية لدى الطلبة.</w:t>
            </w:r>
          </w:p>
          <w:p w14:paraId="30EAEA61" w14:textId="007F82FA" w:rsidR="00652143" w:rsidRPr="00652143" w:rsidRDefault="00652143" w:rsidP="00652143">
            <w:pPr>
              <w:widowControl w:val="0"/>
              <w:bidi/>
              <w:ind w:hanging="2"/>
              <w:jc w:val="both"/>
              <w:rPr>
                <w:rFonts w:ascii="Sakkal Majalla" w:eastAsia="Sakkal Majalla" w:hAnsi="Sakkal Majalla" w:cs="Sakkal Majalla"/>
                <w:sz w:val="28"/>
                <w:szCs w:val="28"/>
              </w:rPr>
            </w:pPr>
            <w:r w:rsidRPr="00652143">
              <w:rPr>
                <w:rFonts w:ascii="Sakkal Majalla" w:eastAsia="Sakkal Majalla" w:hAnsi="Sakkal Majalla" w:cs="Sakkal Majalla"/>
                <w:sz w:val="28"/>
                <w:szCs w:val="28"/>
                <w:rtl/>
              </w:rPr>
              <w:t>الكلمات المفتاحية: الوسائط السمعية البصرية، تطبيق كانفا، نتائج التعلم</w:t>
            </w:r>
          </w:p>
        </w:tc>
      </w:tr>
    </w:tbl>
    <w:p w14:paraId="6F1CC223" w14:textId="77777777" w:rsidR="00734E19" w:rsidRPr="00463F5E" w:rsidRDefault="00000000">
      <w:pPr>
        <w:pStyle w:val="Heading1"/>
        <w:bidi/>
        <w:spacing w:before="0" w:after="0" w:line="240" w:lineRule="auto"/>
        <w:jc w:val="both"/>
        <w:rPr>
          <w:rFonts w:ascii="Book Antiqua" w:eastAsia="Book Antiqua" w:hAnsi="Book Antiqua" w:cs="Book Antiqua"/>
          <w:b w:val="0"/>
          <w:bCs/>
          <w:sz w:val="24"/>
          <w:szCs w:val="24"/>
        </w:rPr>
      </w:pPr>
      <w:r w:rsidRPr="00463F5E">
        <w:rPr>
          <w:rFonts w:ascii="Sakkal Majalla" w:eastAsia="Sakkal Majalla" w:hAnsi="Sakkal Majalla" w:cs="Sakkal Majalla"/>
          <w:b w:val="0"/>
          <w:bCs/>
          <w:sz w:val="36"/>
          <w:szCs w:val="36"/>
          <w:rtl/>
        </w:rPr>
        <w:lastRenderedPageBreak/>
        <w:t>المقدمة</w:t>
      </w:r>
    </w:p>
    <w:p w14:paraId="03919F4F" w14:textId="77777777" w:rsidR="0085199F" w:rsidRDefault="0085199F" w:rsidP="0085199F">
      <w:pPr>
        <w:pStyle w:val="Heading1"/>
        <w:bidi/>
        <w:spacing w:before="0" w:after="0" w:line="240" w:lineRule="auto"/>
        <w:ind w:firstLine="720"/>
        <w:jc w:val="both"/>
        <w:rPr>
          <w:rFonts w:ascii="Sakkal Majalla" w:eastAsia="Sakkal Majalla" w:hAnsi="Sakkal Majalla" w:cs="Sakkal Majalla"/>
          <w:b w:val="0"/>
          <w:sz w:val="36"/>
          <w:szCs w:val="36"/>
        </w:rPr>
      </w:pPr>
      <w:r w:rsidRPr="0085199F">
        <w:rPr>
          <w:rFonts w:ascii="Sakkal Majalla" w:eastAsia="Sakkal Majalla" w:hAnsi="Sakkal Majalla" w:cs="Sakkal Majalla"/>
          <w:b w:val="0"/>
          <w:sz w:val="36"/>
          <w:szCs w:val="36"/>
          <w:rtl/>
        </w:rPr>
        <w:t>أدى التقدم في مجالات العلم والمعرفة والتكنولوجيا، ولا سيما تكنولوجيا المعلومات، إلى إحداث تأثير ملحوظ في تصميم وتنفيذ استراتيجيات التعليم. وبفضل هذا التقدّم، أصبح بإمكان المعلمين توظيف مجموعة متنوعة من الوسائل التعليمية بما يتناسب مع حاجات العملية التعليمية وأهدافها</w:t>
      </w:r>
      <w:r w:rsidRPr="0085199F">
        <w:rPr>
          <w:rFonts w:ascii="Sakkal Majalla" w:eastAsia="Sakkal Majalla" w:hAnsi="Sakkal Majalla" w:cs="Sakkal Majalla"/>
          <w:b w:val="0"/>
          <w:sz w:val="36"/>
          <w:szCs w:val="36"/>
        </w:rPr>
        <w:t xml:space="preserve"> (</w:t>
      </w:r>
      <w:proofErr w:type="spellStart"/>
      <w:r w:rsidRPr="0085199F">
        <w:rPr>
          <w:rFonts w:ascii="Sakkal Majalla" w:eastAsia="Sakkal Majalla" w:hAnsi="Sakkal Majalla" w:cs="Sakkal Majalla"/>
          <w:b w:val="0"/>
          <w:sz w:val="36"/>
          <w:szCs w:val="36"/>
        </w:rPr>
        <w:t>Chastanti</w:t>
      </w:r>
      <w:proofErr w:type="spellEnd"/>
      <w:r w:rsidRPr="0085199F">
        <w:rPr>
          <w:rFonts w:ascii="Sakkal Majalla" w:eastAsia="Sakkal Majalla" w:hAnsi="Sakkal Majalla" w:cs="Sakkal Majalla"/>
          <w:b w:val="0"/>
          <w:sz w:val="36"/>
          <w:szCs w:val="36"/>
        </w:rPr>
        <w:t xml:space="preserve"> et al., 2017). </w:t>
      </w:r>
      <w:r w:rsidRPr="0085199F">
        <w:rPr>
          <w:rFonts w:ascii="Sakkal Majalla" w:eastAsia="Sakkal Majalla" w:hAnsi="Sakkal Majalla" w:cs="Sakkal Majalla"/>
          <w:b w:val="0"/>
          <w:sz w:val="36"/>
          <w:szCs w:val="36"/>
          <w:rtl/>
        </w:rPr>
        <w:t>وتجدر الإشارة إلى أن عملية التعلم تُعدّ في جوهرها نوعًا من التفاعل أو التواصل، حيث تشمل هذه العملية عناصر أساسية ثلاثة: المرسل، وهو المعلم؛ والمستقبل، وهو الطالب؛ والمحتوى أو الرسالة التي غالبًا ما تكون المادة الدراسية. وقد يحدث أحيانًا خلل في هذا التواصل خلال سير عملية التعليم. ولتفادي مثل هذه المشكلات، يُستحسن أن يضع المعلم استراتيجيات تعليمية تتضمن استخدام وسائل متنوعة ومصادر تعلم متعددة</w:t>
      </w:r>
      <w:r w:rsidRPr="0085199F">
        <w:rPr>
          <w:rFonts w:ascii="Sakkal Majalla" w:eastAsia="Sakkal Majalla" w:hAnsi="Sakkal Majalla" w:cs="Sakkal Majalla"/>
          <w:b w:val="0"/>
          <w:sz w:val="36"/>
          <w:szCs w:val="36"/>
        </w:rPr>
        <w:t xml:space="preserve"> (Indah Ayu Ainina, 2014).</w:t>
      </w:r>
    </w:p>
    <w:p w14:paraId="2B072A5C" w14:textId="77777777" w:rsidR="0085199F" w:rsidRDefault="0085199F" w:rsidP="0085199F">
      <w:pPr>
        <w:pStyle w:val="Heading1"/>
        <w:bidi/>
        <w:spacing w:before="0" w:after="0" w:line="240" w:lineRule="auto"/>
        <w:jc w:val="both"/>
        <w:rPr>
          <w:rFonts w:ascii="Sakkal Majalla" w:eastAsia="Sakkal Majalla" w:hAnsi="Sakkal Majalla" w:cs="Sakkal Majalla"/>
          <w:b w:val="0"/>
          <w:sz w:val="36"/>
          <w:szCs w:val="36"/>
        </w:rPr>
      </w:pPr>
      <w:r w:rsidRPr="0085199F">
        <w:rPr>
          <w:rFonts w:ascii="Sakkal Majalla" w:eastAsia="Sakkal Majalla" w:hAnsi="Sakkal Majalla" w:cs="Sakkal Majalla"/>
          <w:b w:val="0"/>
          <w:sz w:val="36"/>
          <w:szCs w:val="36"/>
          <w:rtl/>
        </w:rPr>
        <w:t>يُنظر إلى التعليم بوصفه عملية تفاعلية تشمل المتعلم والمعلم بالإضافة إلى مصادر التعلم الأخرى، مما يستوجب دعمه بالوسائط التعليمية المناسبة التي تُعزز فعاليته</w:t>
      </w:r>
      <w:r w:rsidRPr="0085199F">
        <w:rPr>
          <w:rFonts w:ascii="Sakkal Majalla" w:eastAsia="Sakkal Majalla" w:hAnsi="Sakkal Majalla" w:cs="Sakkal Majalla"/>
          <w:b w:val="0"/>
          <w:sz w:val="36"/>
          <w:szCs w:val="36"/>
        </w:rPr>
        <w:t xml:space="preserve"> (Moto, 2019). </w:t>
      </w:r>
      <w:r w:rsidRPr="0085199F">
        <w:rPr>
          <w:rFonts w:ascii="Sakkal Majalla" w:eastAsia="Sakkal Majalla" w:hAnsi="Sakkal Majalla" w:cs="Sakkal Majalla"/>
          <w:b w:val="0"/>
          <w:sz w:val="36"/>
          <w:szCs w:val="36"/>
          <w:rtl/>
        </w:rPr>
        <w:t>أما لفظ "وسائل"، فهو مأخوذ من الأصل اللاتيني، حيث يُعد جمعًا لكلمة</w:t>
      </w:r>
      <w:r w:rsidRPr="0085199F">
        <w:rPr>
          <w:rFonts w:ascii="Sakkal Majalla" w:eastAsia="Sakkal Majalla" w:hAnsi="Sakkal Majalla" w:cs="Sakkal Majalla"/>
          <w:b w:val="0"/>
          <w:sz w:val="36"/>
          <w:szCs w:val="36"/>
        </w:rPr>
        <w:t xml:space="preserve"> "medium" </w:t>
      </w:r>
      <w:r w:rsidRPr="0085199F">
        <w:rPr>
          <w:rFonts w:ascii="Sakkal Majalla" w:eastAsia="Sakkal Majalla" w:hAnsi="Sakkal Majalla" w:cs="Sakkal Majalla"/>
          <w:b w:val="0"/>
          <w:sz w:val="36"/>
          <w:szCs w:val="36"/>
          <w:rtl/>
        </w:rPr>
        <w:t>التي تعني حرفيًا "الوسيط" أو "الناقل". وفي اللغة العربية، فإن كلمة "وسائل" تُعد جمعًا لكلمة "وسيلة"، وهي كلمة تُقابل "الوسط"، أي ما يقع في المنتصف. كما أن مصطلح "الوسط" يمكن أن يُستخدم للدلالة على "الوسيلة" أو الشيء الذي يربط بين طرفين مختلفين</w:t>
      </w:r>
      <w:r w:rsidRPr="0085199F">
        <w:rPr>
          <w:rFonts w:ascii="Sakkal Majalla" w:eastAsia="Sakkal Majalla" w:hAnsi="Sakkal Majalla" w:cs="Sakkal Majalla"/>
          <w:b w:val="0"/>
          <w:sz w:val="36"/>
          <w:szCs w:val="36"/>
        </w:rPr>
        <w:t xml:space="preserve"> (Muhammad Arif dan Eby </w:t>
      </w:r>
      <w:proofErr w:type="spellStart"/>
      <w:r w:rsidRPr="0085199F">
        <w:rPr>
          <w:rFonts w:ascii="Sakkal Majalla" w:eastAsia="Sakkal Majalla" w:hAnsi="Sakkal Majalla" w:cs="Sakkal Majalla"/>
          <w:b w:val="0"/>
          <w:sz w:val="36"/>
          <w:szCs w:val="36"/>
        </w:rPr>
        <w:t>Waskito</w:t>
      </w:r>
      <w:proofErr w:type="spellEnd"/>
      <w:r w:rsidRPr="0085199F">
        <w:rPr>
          <w:rFonts w:ascii="Sakkal Majalla" w:eastAsia="Sakkal Majalla" w:hAnsi="Sakkal Majalla" w:cs="Sakkal Majalla"/>
          <w:b w:val="0"/>
          <w:sz w:val="36"/>
          <w:szCs w:val="36"/>
        </w:rPr>
        <w:t xml:space="preserve"> </w:t>
      </w:r>
      <w:proofErr w:type="spellStart"/>
      <w:r w:rsidRPr="0085199F">
        <w:rPr>
          <w:rFonts w:ascii="Sakkal Majalla" w:eastAsia="Sakkal Majalla" w:hAnsi="Sakkal Majalla" w:cs="Sakkal Majalla"/>
          <w:b w:val="0"/>
          <w:sz w:val="36"/>
          <w:szCs w:val="36"/>
        </w:rPr>
        <w:t>Makalang</w:t>
      </w:r>
      <w:proofErr w:type="spellEnd"/>
      <w:r w:rsidRPr="0085199F">
        <w:rPr>
          <w:rFonts w:ascii="Sakkal Majalla" w:eastAsia="Sakkal Majalla" w:hAnsi="Sakkal Majalla" w:cs="Sakkal Majalla"/>
          <w:b w:val="0"/>
          <w:sz w:val="36"/>
          <w:szCs w:val="36"/>
        </w:rPr>
        <w:t>, 2020).</w:t>
      </w:r>
    </w:p>
    <w:p w14:paraId="79EE6525" w14:textId="5F2F0CB3" w:rsidR="00734E19" w:rsidRPr="00E32481" w:rsidRDefault="00000000" w:rsidP="0085199F">
      <w:pPr>
        <w:pStyle w:val="Heading1"/>
        <w:bidi/>
        <w:spacing w:before="0" w:after="0" w:line="240" w:lineRule="auto"/>
        <w:jc w:val="both"/>
        <w:rPr>
          <w:rFonts w:ascii="Sakkal Majalla" w:eastAsia="Sakkal Majalla" w:hAnsi="Sakkal Majalla" w:cs="Sakkal Majalla"/>
          <w:b w:val="0"/>
          <w:sz w:val="36"/>
          <w:szCs w:val="36"/>
        </w:rPr>
      </w:pPr>
      <w:r w:rsidRPr="00E32481">
        <w:rPr>
          <w:rFonts w:ascii="Sakkal Majalla" w:eastAsia="Sakkal Majalla" w:hAnsi="Sakkal Majalla" w:cs="Sakkal Majalla"/>
          <w:b w:val="0"/>
          <w:sz w:val="36"/>
          <w:szCs w:val="36"/>
          <w:rtl/>
        </w:rPr>
        <w:t xml:space="preserve"> </w:t>
      </w:r>
      <w:r w:rsidRPr="00E32481">
        <w:rPr>
          <w:rFonts w:ascii="Sakkal Majalla" w:eastAsia="Sakkal Majalla" w:hAnsi="Sakkal Majalla" w:cs="Sakkal Majalla"/>
          <w:b w:val="0"/>
          <w:sz w:val="36"/>
          <w:szCs w:val="36"/>
          <w:rtl/>
        </w:rPr>
        <w:tab/>
        <w:t>وقد وردت كلمة "وسيلة" في القرآن الكريم في سورة المائدة الآية 35 كما يلي:</w:t>
      </w:r>
    </w:p>
    <w:p w14:paraId="49AB24D1" w14:textId="77777777" w:rsidR="00734E19" w:rsidRPr="00E32481" w:rsidRDefault="00000000">
      <w:pPr>
        <w:pStyle w:val="Heading1"/>
        <w:bidi/>
        <w:spacing w:before="0" w:after="0" w:line="240" w:lineRule="auto"/>
        <w:jc w:val="both"/>
        <w:rPr>
          <w:rFonts w:ascii="Sakkal Majalla" w:eastAsia="Sakkal Majalla" w:hAnsi="Sakkal Majalla" w:cs="Sakkal Majalla"/>
          <w:b w:val="0"/>
          <w:sz w:val="36"/>
          <w:szCs w:val="36"/>
        </w:rPr>
      </w:pPr>
      <w:r w:rsidRPr="00E32481">
        <w:rPr>
          <w:rFonts w:ascii="Sakkal Majalla" w:eastAsia="Sakkal Majalla" w:hAnsi="Sakkal Majalla" w:cs="Sakkal Majalla"/>
          <w:b w:val="0"/>
          <w:sz w:val="36"/>
          <w:szCs w:val="36"/>
          <w:rtl/>
        </w:rPr>
        <w:t>يَآاَيُّهَاالَّذِيْنَ امَنُوْااتَّقُواللّهَ وابْتَغُوْااِلَيْهِ الوَسِيْلَةَ وجَاهِدوْافِيْ سَبِيْلِهِ لَعَلَّكُمْ تُفْلِحُونَ (سورة المائدة :35)</w:t>
      </w:r>
    </w:p>
    <w:p w14:paraId="45B040D0" w14:textId="1AFB6974" w:rsidR="00734E19" w:rsidRPr="00E32481" w:rsidRDefault="0085199F" w:rsidP="0085199F">
      <w:pPr>
        <w:pStyle w:val="Heading1"/>
        <w:bidi/>
        <w:spacing w:before="0" w:after="0" w:line="240" w:lineRule="auto"/>
        <w:ind w:firstLine="720"/>
        <w:jc w:val="both"/>
        <w:rPr>
          <w:rFonts w:ascii="Sakkal Majalla" w:eastAsia="Sakkal Majalla" w:hAnsi="Sakkal Majalla" w:cs="Sakkal Majalla"/>
          <w:b w:val="0"/>
          <w:sz w:val="36"/>
          <w:szCs w:val="36"/>
        </w:rPr>
      </w:pPr>
      <w:r w:rsidRPr="0085199F">
        <w:rPr>
          <w:rFonts w:ascii="Sakkal Majalla" w:eastAsia="Sakkal Majalla" w:hAnsi="Sakkal Majalla" w:cs="Sakkal Majalla"/>
          <w:b w:val="0"/>
          <w:sz w:val="36"/>
          <w:szCs w:val="36"/>
          <w:rtl/>
        </w:rPr>
        <w:t>تُبيّن الآية الكريمة أن العبادات تُعد وسيلة أو وسيلة تقرّب يُمكن من خلالها الوصول إلى رضا الله سبحانه وتعالى. وبالقياس على ذلك، تُعد الوسائط السمعية البصرية إحدى الوسائل الفعّالة المستخدمة في المجال التعليمي</w:t>
      </w:r>
      <w:r w:rsidRPr="0085199F">
        <w:rPr>
          <w:rFonts w:ascii="Sakkal Majalla" w:eastAsia="Sakkal Majalla" w:hAnsi="Sakkal Majalla" w:cs="Sakkal Majalla"/>
          <w:b w:val="0"/>
          <w:sz w:val="36"/>
          <w:szCs w:val="36"/>
        </w:rPr>
        <w:t xml:space="preserve"> (Ega Rima Wati, 2016)</w:t>
      </w:r>
      <w:r w:rsidRPr="0085199F">
        <w:rPr>
          <w:rFonts w:ascii="Sakkal Majalla" w:eastAsia="Sakkal Majalla" w:hAnsi="Sakkal Majalla" w:cs="Sakkal Majalla"/>
          <w:b w:val="0"/>
          <w:sz w:val="36"/>
          <w:szCs w:val="36"/>
          <w:rtl/>
        </w:rPr>
        <w:t>، إذ إنها تجمع بين عنصري الصوت والصورة في آنٍ واحد. وتُسهم هذه الوسائط في إثراء بيئة التعلم، وتُعزّز من روح الاستكشاف والبحث لدى الطلبة، كما تدفعهم إلى تنمية مهاراتهم اللغوية والتعبيرية</w:t>
      </w:r>
      <w:r w:rsidRPr="0085199F">
        <w:rPr>
          <w:rFonts w:ascii="Sakkal Majalla" w:eastAsia="Sakkal Majalla" w:hAnsi="Sakkal Majalla" w:cs="Sakkal Majalla"/>
          <w:b w:val="0"/>
          <w:sz w:val="36"/>
          <w:szCs w:val="36"/>
        </w:rPr>
        <w:t xml:space="preserve"> (</w:t>
      </w:r>
      <w:proofErr w:type="spellStart"/>
      <w:r w:rsidRPr="0085199F">
        <w:rPr>
          <w:rFonts w:ascii="Sakkal Majalla" w:eastAsia="Sakkal Majalla" w:hAnsi="Sakkal Majalla" w:cs="Sakkal Majalla"/>
          <w:b w:val="0"/>
          <w:sz w:val="36"/>
          <w:szCs w:val="36"/>
        </w:rPr>
        <w:t>Setiyawan</w:t>
      </w:r>
      <w:proofErr w:type="spellEnd"/>
      <w:r w:rsidRPr="0085199F">
        <w:rPr>
          <w:rFonts w:ascii="Sakkal Majalla" w:eastAsia="Sakkal Majalla" w:hAnsi="Sakkal Majalla" w:cs="Sakkal Majalla"/>
          <w:b w:val="0"/>
          <w:sz w:val="36"/>
          <w:szCs w:val="36"/>
        </w:rPr>
        <w:t xml:space="preserve">, 2021). </w:t>
      </w:r>
      <w:r w:rsidRPr="0085199F">
        <w:rPr>
          <w:rFonts w:ascii="Sakkal Majalla" w:eastAsia="Sakkal Majalla" w:hAnsi="Sakkal Majalla" w:cs="Sakkal Majalla"/>
          <w:b w:val="0"/>
          <w:sz w:val="36"/>
          <w:szCs w:val="36"/>
          <w:rtl/>
        </w:rPr>
        <w:t xml:space="preserve">وتشير جملة من الدراسات إلى أن استخدام الوسائط السمعية البصرية </w:t>
      </w:r>
      <w:r w:rsidRPr="0085199F">
        <w:rPr>
          <w:rFonts w:ascii="Sakkal Majalla" w:eastAsia="Sakkal Majalla" w:hAnsi="Sakkal Majalla" w:cs="Sakkal Majalla"/>
          <w:b w:val="0"/>
          <w:sz w:val="36"/>
          <w:szCs w:val="36"/>
          <w:rtl/>
        </w:rPr>
        <w:lastRenderedPageBreak/>
        <w:t>يُمكن أن يؤدي إلى تحسين ملحوظ في نتائج تعلم الطلبة. وتنقسم هذه الوسائط إلى فئتين: وسائط سمعية بصرية ثابتة، وأخرى متحركة</w:t>
      </w:r>
      <w:r w:rsidRPr="0085199F">
        <w:rPr>
          <w:rFonts w:ascii="Sakkal Majalla" w:eastAsia="Sakkal Majalla" w:hAnsi="Sakkal Majalla" w:cs="Sakkal Majalla"/>
          <w:b w:val="0"/>
          <w:sz w:val="36"/>
          <w:szCs w:val="36"/>
        </w:rPr>
        <w:t xml:space="preserve"> (</w:t>
      </w:r>
      <w:proofErr w:type="spellStart"/>
      <w:r w:rsidRPr="0085199F">
        <w:rPr>
          <w:rFonts w:ascii="Sakkal Majalla" w:eastAsia="Sakkal Majalla" w:hAnsi="Sakkal Majalla" w:cs="Sakkal Majalla"/>
          <w:b w:val="0"/>
          <w:sz w:val="36"/>
          <w:szCs w:val="36"/>
        </w:rPr>
        <w:t>Zahratussyafara</w:t>
      </w:r>
      <w:proofErr w:type="spellEnd"/>
      <w:r w:rsidRPr="0085199F">
        <w:rPr>
          <w:rFonts w:ascii="Sakkal Majalla" w:eastAsia="Sakkal Majalla" w:hAnsi="Sakkal Majalla" w:cs="Sakkal Majalla"/>
          <w:b w:val="0"/>
          <w:sz w:val="36"/>
          <w:szCs w:val="36"/>
        </w:rPr>
        <w:t xml:space="preserve"> et al., 2023). </w:t>
      </w:r>
      <w:r w:rsidRPr="0085199F">
        <w:rPr>
          <w:rFonts w:ascii="Sakkal Majalla" w:eastAsia="Sakkal Majalla" w:hAnsi="Sakkal Majalla" w:cs="Sakkal Majalla"/>
          <w:b w:val="0"/>
          <w:sz w:val="36"/>
          <w:szCs w:val="36"/>
          <w:rtl/>
        </w:rPr>
        <w:t>ومن أبرز المزايا التي تُقدمها هذه الوسائط أنها تُسهم في نقل الرسائل الشفوية والمكتوبة بوضوح، وتُساعد في التغلب على قيود الزمان والمكان والحواس، فضلًا عن إمكانية توظيفها في التعليم الإرشادي، مما يُعزز فهم المتعلمين بشكل أعمق</w:t>
      </w:r>
      <w:r w:rsidRPr="0085199F">
        <w:rPr>
          <w:rFonts w:ascii="Sakkal Majalla" w:eastAsia="Sakkal Majalla" w:hAnsi="Sakkal Majalla" w:cs="Sakkal Majalla"/>
          <w:b w:val="0"/>
          <w:sz w:val="36"/>
          <w:szCs w:val="36"/>
        </w:rPr>
        <w:t xml:space="preserve"> (Dian, 2021).</w:t>
      </w:r>
      <w:r w:rsidRPr="00E32481">
        <w:rPr>
          <w:rFonts w:ascii="Sakkal Majalla" w:eastAsia="Sakkal Majalla" w:hAnsi="Sakkal Majalla" w:cs="Sakkal Majalla"/>
          <w:b w:val="0"/>
          <w:sz w:val="36"/>
          <w:szCs w:val="36"/>
          <w:rtl/>
        </w:rPr>
        <w:t xml:space="preserve"> </w:t>
      </w:r>
    </w:p>
    <w:p w14:paraId="1BD181DA" w14:textId="77777777" w:rsidR="0085199F" w:rsidRDefault="0085199F" w:rsidP="0085199F">
      <w:pPr>
        <w:pStyle w:val="Heading1"/>
        <w:bidi/>
        <w:spacing w:before="0" w:after="0" w:line="240" w:lineRule="auto"/>
        <w:ind w:firstLine="720"/>
        <w:jc w:val="both"/>
        <w:rPr>
          <w:rFonts w:ascii="Sakkal Majalla" w:eastAsia="Sakkal Majalla" w:hAnsi="Sakkal Majalla" w:cs="Sakkal Majalla"/>
          <w:b w:val="0"/>
          <w:sz w:val="36"/>
          <w:szCs w:val="36"/>
        </w:rPr>
      </w:pPr>
      <w:r w:rsidRPr="0085199F">
        <w:rPr>
          <w:rFonts w:ascii="Sakkal Majalla" w:eastAsia="Sakkal Majalla" w:hAnsi="Sakkal Majalla" w:cs="Sakkal Majalla"/>
          <w:b w:val="0"/>
          <w:sz w:val="36"/>
          <w:szCs w:val="36"/>
          <w:rtl/>
        </w:rPr>
        <w:t>يتطلّب تصميم الوسائط السمعية البصرية مهارات خاصة وخبرة تقنية، لا سيّما في إنتاج وسائط تعليمية تتسم بالجاذبية والفاعلية. ومن بين البدائل التقنية المتاحة لإنشاء مثل هذه الوسائط التعليمية يُعدّ تطبيق "كانڤا" خيارًا مناسبًا، حيث يُستخدم كمحرر رقمي لصناعة المواد التعليمية المتعددة الوسائط</w:t>
      </w:r>
      <w:r w:rsidRPr="0085199F">
        <w:rPr>
          <w:rFonts w:ascii="Sakkal Majalla" w:eastAsia="Sakkal Majalla" w:hAnsi="Sakkal Majalla" w:cs="Sakkal Majalla"/>
          <w:b w:val="0"/>
          <w:sz w:val="36"/>
          <w:szCs w:val="36"/>
        </w:rPr>
        <w:t xml:space="preserve"> (</w:t>
      </w:r>
      <w:proofErr w:type="spellStart"/>
      <w:r w:rsidRPr="0085199F">
        <w:rPr>
          <w:rFonts w:ascii="Sakkal Majalla" w:eastAsia="Sakkal Majalla" w:hAnsi="Sakkal Majalla" w:cs="Sakkal Majalla"/>
          <w:b w:val="0"/>
          <w:sz w:val="36"/>
          <w:szCs w:val="36"/>
        </w:rPr>
        <w:t>Nurrita</w:t>
      </w:r>
      <w:proofErr w:type="spellEnd"/>
      <w:r w:rsidRPr="0085199F">
        <w:rPr>
          <w:rFonts w:ascii="Sakkal Majalla" w:eastAsia="Sakkal Majalla" w:hAnsi="Sakkal Majalla" w:cs="Sakkal Majalla"/>
          <w:b w:val="0"/>
          <w:sz w:val="36"/>
          <w:szCs w:val="36"/>
        </w:rPr>
        <w:t xml:space="preserve">, 2021). </w:t>
      </w:r>
      <w:r w:rsidRPr="0085199F">
        <w:rPr>
          <w:rFonts w:ascii="Sakkal Majalla" w:eastAsia="Sakkal Majalla" w:hAnsi="Sakkal Majalla" w:cs="Sakkal Majalla"/>
          <w:b w:val="0"/>
          <w:sz w:val="36"/>
          <w:szCs w:val="36"/>
          <w:rtl/>
        </w:rPr>
        <w:t>ويُنظر إلى توظيف الوسائط السمعية البصرية المبنية على تطبيق "كانڤا" كأحد الحلول الفعّالة لمعالجة الصعوبات التعليمية التي يواجهها الطلبة، إذ من المتوقع أن يُسهم هذا النوع من الوسائط في تعزيز اهتمام الطلبة، وزيادة دافعيتهم للمشاركة في عملية التعلم، فضلًا عن مساعدتهم على الفهم العميق للمفاهيم، وتطوير قدراتهم الذاتية. كما تُمكّنهم هذه الوسائط من مراجعة المحتوى التعليمي في أي وقت ومن أي مكان من خلال المتابعة المستمرة للوسائط السمعية البصرية المُقدّمة</w:t>
      </w:r>
      <w:r w:rsidRPr="0085199F">
        <w:rPr>
          <w:rFonts w:ascii="Sakkal Majalla" w:eastAsia="Sakkal Majalla" w:hAnsi="Sakkal Majalla" w:cs="Sakkal Majalla"/>
          <w:b w:val="0"/>
          <w:sz w:val="36"/>
          <w:szCs w:val="36"/>
        </w:rPr>
        <w:t xml:space="preserve"> (</w:t>
      </w:r>
      <w:proofErr w:type="spellStart"/>
      <w:r w:rsidRPr="0085199F">
        <w:rPr>
          <w:rFonts w:ascii="Sakkal Majalla" w:eastAsia="Sakkal Majalla" w:hAnsi="Sakkal Majalla" w:cs="Sakkal Majalla"/>
          <w:b w:val="0"/>
          <w:sz w:val="36"/>
          <w:szCs w:val="36"/>
        </w:rPr>
        <w:t>Sumartiwi</w:t>
      </w:r>
      <w:proofErr w:type="spellEnd"/>
      <w:r w:rsidRPr="0085199F">
        <w:rPr>
          <w:rFonts w:ascii="Sakkal Majalla" w:eastAsia="Sakkal Majalla" w:hAnsi="Sakkal Majalla" w:cs="Sakkal Majalla"/>
          <w:b w:val="0"/>
          <w:sz w:val="36"/>
          <w:szCs w:val="36"/>
        </w:rPr>
        <w:t xml:space="preserve"> &amp; </w:t>
      </w:r>
      <w:proofErr w:type="spellStart"/>
      <w:r w:rsidRPr="0085199F">
        <w:rPr>
          <w:rFonts w:ascii="Sakkal Majalla" w:eastAsia="Sakkal Majalla" w:hAnsi="Sakkal Majalla" w:cs="Sakkal Majalla"/>
          <w:b w:val="0"/>
          <w:sz w:val="36"/>
          <w:szCs w:val="36"/>
        </w:rPr>
        <w:t>Ujianti</w:t>
      </w:r>
      <w:proofErr w:type="spellEnd"/>
      <w:r w:rsidRPr="0085199F">
        <w:rPr>
          <w:rFonts w:ascii="Sakkal Majalla" w:eastAsia="Sakkal Majalla" w:hAnsi="Sakkal Majalla" w:cs="Sakkal Majalla"/>
          <w:b w:val="0"/>
          <w:sz w:val="36"/>
          <w:szCs w:val="36"/>
        </w:rPr>
        <w:t>, 2022).</w:t>
      </w:r>
    </w:p>
    <w:p w14:paraId="591990AB" w14:textId="77777777" w:rsidR="0085199F" w:rsidRDefault="0085199F" w:rsidP="0085199F">
      <w:pPr>
        <w:pStyle w:val="Heading1"/>
        <w:bidi/>
        <w:spacing w:before="0" w:after="0" w:line="240" w:lineRule="auto"/>
        <w:ind w:firstLine="720"/>
        <w:jc w:val="both"/>
        <w:rPr>
          <w:rFonts w:ascii="Sakkal Majalla" w:eastAsia="Sakkal Majalla" w:hAnsi="Sakkal Majalla" w:cs="Sakkal Majalla"/>
          <w:b w:val="0"/>
          <w:sz w:val="36"/>
          <w:szCs w:val="36"/>
        </w:rPr>
      </w:pPr>
      <w:r w:rsidRPr="0085199F">
        <w:rPr>
          <w:rFonts w:ascii="Sakkal Majalla" w:eastAsia="Sakkal Majalla" w:hAnsi="Sakkal Majalla" w:cs="Sakkal Majalla"/>
          <w:b w:val="0"/>
          <w:sz w:val="36"/>
          <w:szCs w:val="36"/>
          <w:rtl/>
        </w:rPr>
        <w:t>تتميّز اللغة العربية بخصائص استثنائية تجعلها متفردة بين سائر اللغات، وذلك لما تحمله من مكانة أدبية رفيعة لدى من يتعمقون في دراستها وتذوق بلاغتها. وقد نالت شرفًا عظيمًا باختيارها لتكون لغة القرآن الكريم، الكتاب السماوي الذي يحمل كلام الله جلّ جلاله إلى البشرية. وتُعدّ الأساليب البيانية واللغوية التي تتضمنها هذه اللغة من الإعجاز الذي يبهر العقول، بحيث يعجز الإنسان عن مضاهاته أو الإتيان بمثله</w:t>
      </w:r>
      <w:r w:rsidRPr="0085199F">
        <w:rPr>
          <w:rFonts w:ascii="Sakkal Majalla" w:eastAsia="Sakkal Majalla" w:hAnsi="Sakkal Majalla" w:cs="Sakkal Majalla"/>
          <w:b w:val="0"/>
          <w:sz w:val="36"/>
          <w:szCs w:val="36"/>
        </w:rPr>
        <w:t xml:space="preserve"> (Nandang Sarip Hidayat, 2012).</w:t>
      </w:r>
    </w:p>
    <w:p w14:paraId="5B467A8D" w14:textId="77777777" w:rsidR="0085199F" w:rsidRPr="0085199F" w:rsidRDefault="0085199F" w:rsidP="0085199F">
      <w:pPr>
        <w:pStyle w:val="Heading1"/>
        <w:bidi/>
        <w:spacing w:before="0" w:after="0" w:line="240" w:lineRule="auto"/>
        <w:ind w:firstLine="720"/>
        <w:jc w:val="both"/>
        <w:rPr>
          <w:rFonts w:ascii="Sakkal Majalla" w:eastAsia="Sakkal Majalla" w:hAnsi="Sakkal Majalla" w:cs="Sakkal Majalla"/>
          <w:b w:val="0"/>
          <w:sz w:val="36"/>
          <w:szCs w:val="36"/>
        </w:rPr>
      </w:pPr>
      <w:r w:rsidRPr="0085199F">
        <w:rPr>
          <w:rFonts w:ascii="Sakkal Majalla" w:eastAsia="Sakkal Majalla" w:hAnsi="Sakkal Majalla" w:cs="Sakkal Majalla"/>
          <w:b w:val="0"/>
          <w:sz w:val="36"/>
          <w:szCs w:val="36"/>
          <w:rtl/>
        </w:rPr>
        <w:t>إنّ تعلم اللغات الأجنبية، ومن بينها اللغة العربية، لا يخلو من تحديات تعليمية ومشكلات تربوية تواجه المتعلّمين في مختلف المراحل</w:t>
      </w:r>
      <w:r w:rsidRPr="0085199F">
        <w:rPr>
          <w:rFonts w:ascii="Sakkal Majalla" w:eastAsia="Sakkal Majalla" w:hAnsi="Sakkal Majalla" w:cs="Sakkal Majalla"/>
          <w:b w:val="0"/>
          <w:sz w:val="36"/>
          <w:szCs w:val="36"/>
        </w:rPr>
        <w:t xml:space="preserve"> (</w:t>
      </w:r>
      <w:proofErr w:type="spellStart"/>
      <w:r w:rsidRPr="0085199F">
        <w:rPr>
          <w:rFonts w:ascii="Sakkal Majalla" w:eastAsia="Sakkal Majalla" w:hAnsi="Sakkal Majalla" w:cs="Sakkal Majalla"/>
          <w:b w:val="0"/>
          <w:sz w:val="36"/>
          <w:szCs w:val="36"/>
        </w:rPr>
        <w:t>Pauseh</w:t>
      </w:r>
      <w:proofErr w:type="spellEnd"/>
      <w:r w:rsidRPr="0085199F">
        <w:rPr>
          <w:rFonts w:ascii="Sakkal Majalla" w:eastAsia="Sakkal Majalla" w:hAnsi="Sakkal Majalla" w:cs="Sakkal Majalla"/>
          <w:b w:val="0"/>
          <w:sz w:val="36"/>
          <w:szCs w:val="36"/>
        </w:rPr>
        <w:t xml:space="preserve"> et al., 2022). </w:t>
      </w:r>
      <w:r w:rsidRPr="0085199F">
        <w:rPr>
          <w:rFonts w:ascii="Sakkal Majalla" w:eastAsia="Sakkal Majalla" w:hAnsi="Sakkal Majalla" w:cs="Sakkal Majalla"/>
          <w:b w:val="0"/>
          <w:sz w:val="36"/>
          <w:szCs w:val="36"/>
          <w:rtl/>
        </w:rPr>
        <w:t xml:space="preserve">ومن هذا المنطلق، فإن توظيف التقنيات الحديثة في المجال التعليمي يُمكن أن يُسهم في التغلب على بعض هذه التحديات، من خلال توفير حلول تعليمية مبتكرة ومناسبة لطبيعة تعليم اللغة </w:t>
      </w:r>
      <w:r w:rsidRPr="0085199F">
        <w:rPr>
          <w:rFonts w:ascii="Sakkal Majalla" w:eastAsia="Sakkal Majalla" w:hAnsi="Sakkal Majalla" w:cs="Sakkal Majalla"/>
          <w:b w:val="0"/>
          <w:sz w:val="36"/>
          <w:szCs w:val="36"/>
          <w:rtl/>
        </w:rPr>
        <w:lastRenderedPageBreak/>
        <w:t>العربية، لاسيما في السياق الإندونيسي</w:t>
      </w:r>
      <w:r w:rsidRPr="0085199F">
        <w:rPr>
          <w:rFonts w:ascii="Sakkal Majalla" w:eastAsia="Sakkal Majalla" w:hAnsi="Sakkal Majalla" w:cs="Sakkal Majalla"/>
          <w:b w:val="0"/>
          <w:sz w:val="36"/>
          <w:szCs w:val="36"/>
        </w:rPr>
        <w:t xml:space="preserve"> (Haniah, 2014). </w:t>
      </w:r>
      <w:r w:rsidRPr="0085199F">
        <w:rPr>
          <w:rFonts w:ascii="Sakkal Majalla" w:eastAsia="Sakkal Majalla" w:hAnsi="Sakkal Majalla" w:cs="Sakkal Majalla"/>
          <w:b w:val="0"/>
          <w:sz w:val="36"/>
          <w:szCs w:val="36"/>
          <w:rtl/>
        </w:rPr>
        <w:t>وبناءً عليه، يُصبح من الضروري اعتماد الوسائط التعليمية الجذابة كأداة داعمة وأساسية في تعليم اللغة العربية بشكل فعّال</w:t>
      </w:r>
      <w:r w:rsidRPr="0085199F">
        <w:rPr>
          <w:rFonts w:ascii="Sakkal Majalla" w:eastAsia="Sakkal Majalla" w:hAnsi="Sakkal Majalla" w:cs="Sakkal Majalla"/>
          <w:b w:val="0"/>
          <w:sz w:val="36"/>
          <w:szCs w:val="36"/>
        </w:rPr>
        <w:t>.</w:t>
      </w:r>
    </w:p>
    <w:p w14:paraId="531F88B7" w14:textId="77777777" w:rsidR="0085199F" w:rsidRPr="0085199F" w:rsidRDefault="0085199F" w:rsidP="0085199F">
      <w:pPr>
        <w:pStyle w:val="Heading1"/>
        <w:bidi/>
        <w:spacing w:before="0" w:after="120"/>
        <w:jc w:val="both"/>
        <w:rPr>
          <w:rFonts w:ascii="Sakkal Majalla" w:eastAsia="Sakkal Majalla" w:hAnsi="Sakkal Majalla" w:cs="Sakkal Majalla"/>
          <w:b w:val="0"/>
          <w:sz w:val="36"/>
          <w:szCs w:val="36"/>
          <w:lang w:val="en-ID"/>
        </w:rPr>
      </w:pPr>
      <w:r w:rsidRPr="0085199F">
        <w:rPr>
          <w:rFonts w:ascii="Sakkal Majalla" w:eastAsia="Sakkal Majalla" w:hAnsi="Sakkal Majalla" w:cs="Sakkal Majalla"/>
          <w:b w:val="0"/>
          <w:sz w:val="36"/>
          <w:szCs w:val="36"/>
          <w:rtl/>
        </w:rPr>
        <w:t>تُعد نتائج التعلم مؤشراً أساسياً على مدى نجاح الطالب في اجتياز مراحل التعليم والتعلّم، كما تُتيح له فرصة للتفكّر في ما اكتسبه من معارف وتطبيقه وفقاً لقدراته الفردية</w:t>
      </w:r>
      <w:r w:rsidRPr="0085199F">
        <w:rPr>
          <w:rFonts w:ascii="Sakkal Majalla" w:eastAsia="Sakkal Majalla" w:hAnsi="Sakkal Majalla" w:cs="Sakkal Majalla"/>
          <w:b w:val="0"/>
          <w:sz w:val="36"/>
          <w:szCs w:val="36"/>
          <w:lang w:val="en-ID"/>
        </w:rPr>
        <w:t xml:space="preserve"> (Yusri dan </w:t>
      </w:r>
      <w:proofErr w:type="spellStart"/>
      <w:r w:rsidRPr="0085199F">
        <w:rPr>
          <w:rFonts w:ascii="Sakkal Majalla" w:eastAsia="Sakkal Majalla" w:hAnsi="Sakkal Majalla" w:cs="Sakkal Majalla"/>
          <w:b w:val="0"/>
          <w:sz w:val="36"/>
          <w:szCs w:val="36"/>
          <w:lang w:val="en-ID"/>
        </w:rPr>
        <w:t>Muharam</w:t>
      </w:r>
      <w:proofErr w:type="spellEnd"/>
      <w:r w:rsidRPr="0085199F">
        <w:rPr>
          <w:rFonts w:ascii="Sakkal Majalla" w:eastAsia="Sakkal Majalla" w:hAnsi="Sakkal Majalla" w:cs="Sakkal Majalla"/>
          <w:b w:val="0"/>
          <w:sz w:val="36"/>
          <w:szCs w:val="36"/>
          <w:lang w:val="en-ID"/>
        </w:rPr>
        <w:t xml:space="preserve"> </w:t>
      </w:r>
      <w:proofErr w:type="spellStart"/>
      <w:r w:rsidRPr="0085199F">
        <w:rPr>
          <w:rFonts w:ascii="Sakkal Majalla" w:eastAsia="Sakkal Majalla" w:hAnsi="Sakkal Majalla" w:cs="Sakkal Majalla"/>
          <w:b w:val="0"/>
          <w:sz w:val="36"/>
          <w:szCs w:val="36"/>
          <w:lang w:val="en-ID"/>
        </w:rPr>
        <w:t>Yamlean</w:t>
      </w:r>
      <w:proofErr w:type="spellEnd"/>
      <w:r w:rsidRPr="0085199F">
        <w:rPr>
          <w:rFonts w:ascii="Sakkal Majalla" w:eastAsia="Sakkal Majalla" w:hAnsi="Sakkal Majalla" w:cs="Sakkal Majalla"/>
          <w:b w:val="0"/>
          <w:sz w:val="36"/>
          <w:szCs w:val="36"/>
          <w:lang w:val="en-ID"/>
        </w:rPr>
        <w:t xml:space="preserve">, 2021). </w:t>
      </w:r>
      <w:r w:rsidRPr="0085199F">
        <w:rPr>
          <w:rFonts w:ascii="Sakkal Majalla" w:eastAsia="Sakkal Majalla" w:hAnsi="Sakkal Majalla" w:cs="Sakkal Majalla"/>
          <w:b w:val="0"/>
          <w:sz w:val="36"/>
          <w:szCs w:val="36"/>
          <w:rtl/>
        </w:rPr>
        <w:t>وتُعد نتائج التعلم من أبرز المعايير التي يُستدل بها على نجاح الطالب في العملية التعليمية، حيث تُعبّر هذه النتائج عن المهارات والمعارف التي يكتسبها المتعلم من خلال مشاركته في الأنشطة الصفية. ومن العوامل الخارجية المؤثرة في هذه النتائج توفر الوسائط التعليمية المناسبة، التي تُسهّل على الطالب فهم المادة الدراسية وتسهم بالتالي في رفع مستوى التعلم. فالاستخدام الفعّال لتلك الوسائط يترك أثراً مباشراً على نتائج تعلم الطلبة</w:t>
      </w:r>
      <w:r w:rsidRPr="0085199F">
        <w:rPr>
          <w:rFonts w:ascii="Sakkal Majalla" w:eastAsia="Sakkal Majalla" w:hAnsi="Sakkal Majalla" w:cs="Sakkal Majalla"/>
          <w:b w:val="0"/>
          <w:sz w:val="36"/>
          <w:szCs w:val="36"/>
          <w:lang w:val="en-ID"/>
        </w:rPr>
        <w:t xml:space="preserve"> (</w:t>
      </w:r>
      <w:proofErr w:type="spellStart"/>
      <w:r w:rsidRPr="0085199F">
        <w:rPr>
          <w:rFonts w:ascii="Sakkal Majalla" w:eastAsia="Sakkal Majalla" w:hAnsi="Sakkal Majalla" w:cs="Sakkal Majalla"/>
          <w:b w:val="0"/>
          <w:sz w:val="36"/>
          <w:szCs w:val="36"/>
          <w:lang w:val="en-ID"/>
        </w:rPr>
        <w:t>M.Mukhoffin</w:t>
      </w:r>
      <w:proofErr w:type="spellEnd"/>
      <w:r w:rsidRPr="0085199F">
        <w:rPr>
          <w:rFonts w:ascii="Sakkal Majalla" w:eastAsia="Sakkal Majalla" w:hAnsi="Sakkal Majalla" w:cs="Sakkal Majalla"/>
          <w:b w:val="0"/>
          <w:sz w:val="36"/>
          <w:szCs w:val="36"/>
          <w:lang w:val="en-ID"/>
        </w:rPr>
        <w:t xml:space="preserve"> </w:t>
      </w:r>
      <w:proofErr w:type="spellStart"/>
      <w:r w:rsidRPr="0085199F">
        <w:rPr>
          <w:rFonts w:ascii="Sakkal Majalla" w:eastAsia="Sakkal Majalla" w:hAnsi="Sakkal Majalla" w:cs="Sakkal Majalla"/>
          <w:b w:val="0"/>
          <w:sz w:val="36"/>
          <w:szCs w:val="36"/>
          <w:lang w:val="en-ID"/>
        </w:rPr>
        <w:t>Alfany</w:t>
      </w:r>
      <w:proofErr w:type="spellEnd"/>
      <w:r w:rsidRPr="0085199F">
        <w:rPr>
          <w:rFonts w:ascii="Sakkal Majalla" w:eastAsia="Sakkal Majalla" w:hAnsi="Sakkal Majalla" w:cs="Sakkal Majalla"/>
          <w:b w:val="0"/>
          <w:sz w:val="36"/>
          <w:szCs w:val="36"/>
          <w:lang w:val="en-ID"/>
        </w:rPr>
        <w:t>, 2016).</w:t>
      </w:r>
    </w:p>
    <w:p w14:paraId="7BCCC76B" w14:textId="77777777" w:rsidR="0085199F" w:rsidRPr="0090729B" w:rsidRDefault="0085199F" w:rsidP="0090729B">
      <w:pPr>
        <w:rPr>
          <w:rFonts w:ascii="Sakkal Majalla" w:hAnsi="Sakkal Majalla" w:cs="Sakkal Majalla"/>
          <w:sz w:val="36"/>
          <w:szCs w:val="36"/>
          <w:lang w:val="en-ID"/>
        </w:rPr>
      </w:pPr>
      <w:r w:rsidRPr="0090729B">
        <w:rPr>
          <w:rFonts w:ascii="Sakkal Majalla" w:hAnsi="Sakkal Majalla" w:cs="Sakkal Majalla"/>
          <w:sz w:val="36"/>
          <w:szCs w:val="36"/>
          <w:rtl/>
        </w:rPr>
        <w:t>ويُعد توظيف المعلم للوسائل التعليمية المناسبة من العوامل الجوهرية التي تُسهم في نجاح العملية التعليمية وتحسين تحصيل الطلبة</w:t>
      </w:r>
      <w:r w:rsidRPr="0090729B">
        <w:rPr>
          <w:rFonts w:ascii="Sakkal Majalla" w:hAnsi="Sakkal Majalla" w:cs="Sakkal Majalla"/>
          <w:sz w:val="36"/>
          <w:szCs w:val="36"/>
          <w:lang w:val="en-ID"/>
        </w:rPr>
        <w:t xml:space="preserve"> (Junaidi, 2019). </w:t>
      </w:r>
      <w:r w:rsidRPr="0090729B">
        <w:rPr>
          <w:rFonts w:ascii="Sakkal Majalla" w:hAnsi="Sakkal Majalla" w:cs="Sakkal Majalla"/>
          <w:sz w:val="36"/>
          <w:szCs w:val="36"/>
          <w:rtl/>
        </w:rPr>
        <w:t>وتُعد مادة اللغة العربية من المواد الدراسية التي يواجه فيها كثير من الطلبة صعوبات في الفهم، ومن بينهم طلبة مدرسة</w:t>
      </w:r>
      <w:r w:rsidRPr="0090729B">
        <w:rPr>
          <w:rFonts w:ascii="Sakkal Majalla" w:hAnsi="Sakkal Majalla" w:cs="Sakkal Majalla"/>
          <w:sz w:val="36"/>
          <w:szCs w:val="36"/>
          <w:lang w:val="en-ID"/>
        </w:rPr>
        <w:t xml:space="preserve"> MTs </w:t>
      </w:r>
      <w:r w:rsidRPr="0090729B">
        <w:rPr>
          <w:rFonts w:ascii="Sakkal Majalla" w:hAnsi="Sakkal Majalla" w:cs="Sakkal Majalla"/>
          <w:sz w:val="36"/>
          <w:szCs w:val="36"/>
          <w:rtl/>
        </w:rPr>
        <w:t>المحاجرين بانجانج. ولهذا فإن تعليم اللغة العربية يتطلّب استخدام وسائط تعليمية تتّسم بالفاعلية والكفاءة والجاذبية، لتفادي شعور الطلبة بالملل والانفصال عن المادة. ومن هنا تبرز أهمية امتلاك المعلم للقدرة على تصميم أدوات تعليمية مبتكرة وممتعة، لأنه ينبغي أن يكون مبدعًا وقادرًا على بناء بيئة تعليمية محفزة ومثمرة. وقد أشار "منادي" إلى أن استخدام الوسائط التعليمية المناسبة يُعزّز من دافعية الطلبة نحو التعلم ويضفي على الأنشطة التعليمية جانبًا من المتعة</w:t>
      </w:r>
      <w:r w:rsidRPr="0090729B">
        <w:rPr>
          <w:rFonts w:ascii="Sakkal Majalla" w:hAnsi="Sakkal Majalla" w:cs="Sakkal Majalla"/>
          <w:sz w:val="36"/>
          <w:szCs w:val="36"/>
          <w:lang w:val="en-ID"/>
        </w:rPr>
        <w:t xml:space="preserve"> (Junaidi, 2019).</w:t>
      </w:r>
    </w:p>
    <w:p w14:paraId="55EE5968" w14:textId="77777777" w:rsidR="00734E19" w:rsidRPr="0090729B" w:rsidRDefault="00000000" w:rsidP="0090729B">
      <w:pPr>
        <w:bidi/>
        <w:jc w:val="both"/>
        <w:rPr>
          <w:rFonts w:ascii="Sakkal Majalla" w:hAnsi="Sakkal Majalla" w:cs="Sakkal Majalla"/>
          <w:b/>
          <w:bCs/>
          <w:sz w:val="36"/>
          <w:szCs w:val="36"/>
        </w:rPr>
      </w:pPr>
      <w:r w:rsidRPr="0090729B">
        <w:rPr>
          <w:rFonts w:ascii="Sakkal Majalla" w:hAnsi="Sakkal Majalla" w:cs="Sakkal Majalla"/>
          <w:b/>
          <w:bCs/>
          <w:sz w:val="36"/>
          <w:szCs w:val="36"/>
          <w:rtl/>
        </w:rPr>
        <w:t>منهجية البحث</w:t>
      </w:r>
    </w:p>
    <w:p w14:paraId="05EF12D6" w14:textId="1EA0BE94" w:rsidR="0010453E" w:rsidRPr="0010453E" w:rsidRDefault="0010453E" w:rsidP="0010453E">
      <w:pPr>
        <w:bidi/>
        <w:spacing w:after="120" w:line="240" w:lineRule="auto"/>
        <w:ind w:firstLine="720"/>
        <w:jc w:val="both"/>
        <w:rPr>
          <w:rFonts w:ascii="Sakkal Majalla" w:eastAsia="Sakkal Majalla" w:hAnsi="Sakkal Majalla" w:cs="Sakkal Majalla"/>
          <w:color w:val="000000"/>
          <w:sz w:val="36"/>
          <w:szCs w:val="36"/>
          <w:lang w:val="en-ID"/>
        </w:rPr>
      </w:pPr>
      <w:bookmarkStart w:id="1" w:name="_30j0zll" w:colFirst="0" w:colLast="0"/>
      <w:bookmarkEnd w:id="1"/>
      <w:r w:rsidRPr="0010453E">
        <w:rPr>
          <w:rFonts w:ascii="Sakkal Majalla" w:eastAsia="Sakkal Majalla" w:hAnsi="Sakkal Majalla" w:cs="Sakkal Majalla"/>
          <w:color w:val="000000"/>
          <w:sz w:val="36"/>
          <w:szCs w:val="36"/>
          <w:rtl/>
        </w:rPr>
        <w:t>اعتمدت هذه الدراسة على ال</w:t>
      </w:r>
      <w:r w:rsidRPr="0090729B">
        <w:rPr>
          <w:rFonts w:ascii="Sakkal Majalla" w:eastAsia="Sakkal Majalla" w:hAnsi="Sakkal Majalla" w:cs="Sakkal Majalla" w:hint="cs"/>
          <w:color w:val="000000"/>
          <w:sz w:val="36"/>
          <w:szCs w:val="36"/>
          <w:rtl/>
        </w:rPr>
        <w:t>م</w:t>
      </w:r>
      <w:r w:rsidRPr="0010453E">
        <w:rPr>
          <w:rFonts w:ascii="Sakkal Majalla" w:eastAsia="Sakkal Majalla" w:hAnsi="Sakkal Majalla" w:cs="Sakkal Majalla"/>
          <w:color w:val="000000"/>
          <w:sz w:val="36"/>
          <w:szCs w:val="36"/>
          <w:rtl/>
        </w:rPr>
        <w:t xml:space="preserve">نهج الكمي، حيث تم جمع البيانات بصيغة رقمية ومعالجتها باستخدام الأساليب الإحصائية المناسبة. وتم اختيار المنهج التجريبي كإطار منهجي عام للدراسة، وهو منهج يُستخدم لدراسة أثر متغير مستقل على متغيرات تابعة ضمن بيئة </w:t>
      </w:r>
      <w:r w:rsidRPr="0010453E">
        <w:rPr>
          <w:rFonts w:ascii="Sakkal Majalla" w:eastAsia="Sakkal Majalla" w:hAnsi="Sakkal Majalla" w:cs="Sakkal Majalla"/>
          <w:color w:val="000000"/>
          <w:sz w:val="36"/>
          <w:szCs w:val="36"/>
          <w:rtl/>
        </w:rPr>
        <w:lastRenderedPageBreak/>
        <w:t>خاضعة للضبط والسيطرة</w:t>
      </w:r>
      <w:r w:rsidRPr="0010453E">
        <w:rPr>
          <w:rFonts w:ascii="Sakkal Majalla" w:eastAsia="Sakkal Majalla" w:hAnsi="Sakkal Majalla" w:cs="Sakkal Majalla"/>
          <w:color w:val="000000"/>
          <w:sz w:val="36"/>
          <w:szCs w:val="36"/>
          <w:lang w:val="en-ID"/>
        </w:rPr>
        <w:t xml:space="preserve"> (Sugiyono, 2015). </w:t>
      </w:r>
      <w:r w:rsidRPr="0010453E">
        <w:rPr>
          <w:rFonts w:ascii="Sakkal Majalla" w:eastAsia="Sakkal Majalla" w:hAnsi="Sakkal Majalla" w:cs="Sakkal Majalla"/>
          <w:color w:val="000000"/>
          <w:sz w:val="36"/>
          <w:szCs w:val="36"/>
          <w:rtl/>
        </w:rPr>
        <w:t>أما طبيعة التصميم المعتمد في هذه الدراسة، فهي تصميم شبه تجريبي، وهو نوع من التصاميم البحثية يتضمن وجود مجموعة ضابطة، غير أن الباحث لا يتمكن فيه من التحكم الكامل بجميع المتغيرات الخارجية التي قد تؤثر على نتائج التجربة</w:t>
      </w:r>
      <w:r w:rsidRPr="0010453E">
        <w:rPr>
          <w:rFonts w:ascii="Sakkal Majalla" w:eastAsia="Sakkal Majalla" w:hAnsi="Sakkal Majalla" w:cs="Sakkal Majalla"/>
          <w:color w:val="000000"/>
          <w:sz w:val="36"/>
          <w:szCs w:val="36"/>
          <w:lang w:val="en-ID"/>
        </w:rPr>
        <w:t xml:space="preserve"> (Sugiyono, 2021).</w:t>
      </w:r>
    </w:p>
    <w:p w14:paraId="3B8CABBE" w14:textId="77777777" w:rsidR="0010453E" w:rsidRPr="0090729B" w:rsidRDefault="0010453E" w:rsidP="0010453E">
      <w:pPr>
        <w:bidi/>
        <w:spacing w:after="120" w:line="240" w:lineRule="auto"/>
        <w:ind w:firstLine="720"/>
        <w:jc w:val="both"/>
        <w:rPr>
          <w:rFonts w:ascii="Sakkal Majalla" w:eastAsia="Sakkal Majalla" w:hAnsi="Sakkal Majalla" w:cs="Sakkal Majalla"/>
          <w:color w:val="000000"/>
          <w:sz w:val="36"/>
          <w:szCs w:val="36"/>
          <w:rtl/>
        </w:rPr>
      </w:pPr>
      <w:r w:rsidRPr="0010453E">
        <w:rPr>
          <w:rFonts w:ascii="Sakkal Majalla" w:eastAsia="Sakkal Majalla" w:hAnsi="Sakkal Majalla" w:cs="Sakkal Majalla"/>
          <w:color w:val="000000"/>
          <w:sz w:val="36"/>
          <w:szCs w:val="36"/>
          <w:rtl/>
        </w:rPr>
        <w:t xml:space="preserve">وقد تم تنفيذ هذا النموذج البحثي على مجموعتين دراسيتين؛ حيث جرى اختيار الفصل الأول كمجموعة تجريبية خضعت لتجربة تعلّم باستخدام الوسائط </w:t>
      </w:r>
      <w:r w:rsidRPr="0090729B">
        <w:rPr>
          <w:rFonts w:ascii="Sakkal Majalla" w:eastAsia="Sakkal Majalla" w:hAnsi="Sakkal Majalla" w:cs="Sakkal Majalla"/>
          <w:color w:val="000000"/>
          <w:sz w:val="36"/>
          <w:szCs w:val="36"/>
          <w:rtl/>
        </w:rPr>
        <w:t>السمعية البصرية المستندة إلى تطبيق "كانڤا"، بينما تم تصنيف الفصل الثاني كمجموعة ضابطة تلقت التعلم من خلال الوسائط السمعية فقط، دون توظيف العنصر البصري. وبالنظر إلى طبيعة الإشكالية التعليمية المطروحة في هذه الدراسة، فقد وقع الاختيار على تصميم اختبار قبلي–بعدي لمجموعة ضابطة، باعتباره الأنسب لتحقيق أهداف البحث وتقييم فعالية المعالجة التجريبية المقترحة</w:t>
      </w:r>
      <w:r w:rsidRPr="0090729B">
        <w:rPr>
          <w:rFonts w:ascii="Sakkal Majalla" w:eastAsia="Sakkal Majalla" w:hAnsi="Sakkal Majalla" w:cs="Sakkal Majalla"/>
          <w:color w:val="000000"/>
          <w:sz w:val="36"/>
          <w:szCs w:val="36"/>
        </w:rPr>
        <w:t>.</w:t>
      </w:r>
    </w:p>
    <w:p w14:paraId="41BF31A6" w14:textId="77777777" w:rsidR="0010453E" w:rsidRPr="0090729B" w:rsidRDefault="0010453E" w:rsidP="0010453E">
      <w:pPr>
        <w:bidi/>
        <w:spacing w:after="120" w:line="240" w:lineRule="auto"/>
        <w:ind w:firstLine="720"/>
        <w:jc w:val="both"/>
        <w:rPr>
          <w:rFonts w:ascii="Sakkal Majalla" w:eastAsia="Sakkal Majalla" w:hAnsi="Sakkal Majalla" w:cs="Sakkal Majalla"/>
          <w:color w:val="000000"/>
          <w:sz w:val="36"/>
          <w:szCs w:val="36"/>
          <w:rtl/>
        </w:rPr>
      </w:pPr>
      <w:r w:rsidRPr="0010453E">
        <w:rPr>
          <w:rFonts w:ascii="Sakkal Majalla" w:eastAsia="Sakkal Majalla" w:hAnsi="Sakkal Majalla" w:cs="Sakkal Majalla"/>
          <w:color w:val="000000"/>
          <w:sz w:val="36"/>
          <w:szCs w:val="36"/>
          <w:rtl/>
        </w:rPr>
        <w:t xml:space="preserve">يُقصد بالسكان في البحث العلمي تلك الفئة المستهدفة التي تشمل مجموعة من الأفراد أو الموضوعات التي تتميّز بخصائص وسمات كمية ونوعية معيّنة، يحدّدها </w:t>
      </w:r>
      <w:r w:rsidRPr="0090729B">
        <w:rPr>
          <w:rFonts w:ascii="Sakkal Majalla" w:eastAsia="Sakkal Majalla" w:hAnsi="Sakkal Majalla" w:cs="Sakkal Majalla"/>
          <w:color w:val="000000"/>
          <w:sz w:val="36"/>
          <w:szCs w:val="36"/>
          <w:rtl/>
        </w:rPr>
        <w:t>الباحث مسبقًا بغرض دراستها والتوصل إلى نتائج قابلة للتعميم. وفي سياق هذه الدراسة، يتمثّل مجتمع البحث في جميع طلبة الصف الثامن بمدرسة</w:t>
      </w:r>
      <w:r w:rsidRPr="0090729B">
        <w:rPr>
          <w:rFonts w:ascii="Sakkal Majalla" w:eastAsia="Sakkal Majalla" w:hAnsi="Sakkal Majalla" w:cs="Sakkal Majalla"/>
          <w:color w:val="000000"/>
          <w:sz w:val="36"/>
          <w:szCs w:val="36"/>
        </w:rPr>
        <w:t xml:space="preserve"> MTs </w:t>
      </w:r>
      <w:r w:rsidRPr="0090729B">
        <w:rPr>
          <w:rFonts w:ascii="Sakkal Majalla" w:eastAsia="Sakkal Majalla" w:hAnsi="Sakkal Majalla" w:cs="Sakkal Majalla"/>
          <w:color w:val="000000"/>
          <w:sz w:val="36"/>
          <w:szCs w:val="36"/>
          <w:rtl/>
        </w:rPr>
        <w:t>المحاجرين بانجانج، ويشمل الفصول</w:t>
      </w:r>
      <w:r w:rsidRPr="0090729B">
        <w:rPr>
          <w:rFonts w:ascii="Sakkal Majalla" w:eastAsia="Sakkal Majalla" w:hAnsi="Sakkal Majalla" w:cs="Sakkal Majalla"/>
          <w:color w:val="000000"/>
          <w:sz w:val="36"/>
          <w:szCs w:val="36"/>
        </w:rPr>
        <w:t xml:space="preserve">: VIII.1 </w:t>
      </w:r>
      <w:r w:rsidRPr="0090729B">
        <w:rPr>
          <w:rFonts w:ascii="Sakkal Majalla" w:eastAsia="Sakkal Majalla" w:hAnsi="Sakkal Majalla" w:cs="Sakkal Majalla"/>
          <w:color w:val="000000"/>
          <w:sz w:val="36"/>
          <w:szCs w:val="36"/>
          <w:rtl/>
        </w:rPr>
        <w:t>و</w:t>
      </w:r>
      <w:r w:rsidRPr="0090729B">
        <w:rPr>
          <w:rFonts w:ascii="Sakkal Majalla" w:eastAsia="Sakkal Majalla" w:hAnsi="Sakkal Majalla" w:cs="Sakkal Majalla"/>
          <w:color w:val="000000"/>
          <w:sz w:val="36"/>
          <w:szCs w:val="36"/>
        </w:rPr>
        <w:t xml:space="preserve">VIII.2 </w:t>
      </w:r>
      <w:r w:rsidRPr="0090729B">
        <w:rPr>
          <w:rFonts w:ascii="Sakkal Majalla" w:eastAsia="Sakkal Majalla" w:hAnsi="Sakkal Majalla" w:cs="Sakkal Majalla"/>
          <w:color w:val="000000"/>
          <w:sz w:val="36"/>
          <w:szCs w:val="36"/>
          <w:rtl/>
        </w:rPr>
        <w:t>و</w:t>
      </w:r>
      <w:r w:rsidRPr="0090729B">
        <w:rPr>
          <w:rFonts w:ascii="Sakkal Majalla" w:eastAsia="Sakkal Majalla" w:hAnsi="Sakkal Majalla" w:cs="Sakkal Majalla"/>
          <w:color w:val="000000"/>
          <w:sz w:val="36"/>
          <w:szCs w:val="36"/>
        </w:rPr>
        <w:t>VIII.3</w:t>
      </w:r>
      <w:r w:rsidRPr="0090729B">
        <w:rPr>
          <w:rFonts w:ascii="Sakkal Majalla" w:eastAsia="Sakkal Majalla" w:hAnsi="Sakkal Majalla" w:cs="Sakkal Majalla"/>
          <w:color w:val="000000"/>
          <w:sz w:val="36"/>
          <w:szCs w:val="36"/>
          <w:rtl/>
        </w:rPr>
        <w:t xml:space="preserve">، ويبلغ العدد الإجمالي لهؤلاء الطلبة </w:t>
      </w:r>
      <w:r w:rsidRPr="0090729B">
        <w:rPr>
          <w:rFonts w:ascii="Sakkal Majalla" w:eastAsia="Sakkal Majalla" w:hAnsi="Sakkal Majalla" w:cs="Sakkal Majalla"/>
          <w:color w:val="000000"/>
          <w:sz w:val="36"/>
          <w:szCs w:val="36"/>
        </w:rPr>
        <w:t xml:space="preserve">82 </w:t>
      </w:r>
      <w:r w:rsidRPr="0090729B">
        <w:rPr>
          <w:rFonts w:ascii="Sakkal Majalla" w:eastAsia="Sakkal Majalla" w:hAnsi="Sakkal Majalla" w:cs="Sakkal Majalla"/>
          <w:color w:val="000000"/>
          <w:sz w:val="36"/>
          <w:szCs w:val="36"/>
          <w:rtl/>
        </w:rPr>
        <w:t>طالبًا وطالبة</w:t>
      </w:r>
      <w:r w:rsidRPr="0090729B">
        <w:rPr>
          <w:rFonts w:ascii="Sakkal Majalla" w:eastAsia="Sakkal Majalla" w:hAnsi="Sakkal Majalla" w:cs="Sakkal Majalla"/>
          <w:color w:val="000000"/>
          <w:sz w:val="36"/>
          <w:szCs w:val="36"/>
        </w:rPr>
        <w:t>.</w:t>
      </w:r>
    </w:p>
    <w:p w14:paraId="69469FCF" w14:textId="77777777" w:rsidR="0010453E" w:rsidRDefault="0010453E" w:rsidP="0010453E">
      <w:pPr>
        <w:bidi/>
        <w:spacing w:after="120" w:line="240" w:lineRule="auto"/>
        <w:jc w:val="both"/>
        <w:rPr>
          <w:rFonts w:ascii="Sakkal Majalla" w:eastAsia="Sakkal Majalla" w:hAnsi="Sakkal Majalla" w:cs="Sakkal Majalla"/>
          <w:color w:val="000000"/>
          <w:sz w:val="36"/>
          <w:szCs w:val="36"/>
          <w:rtl/>
        </w:rPr>
      </w:pPr>
      <w:r w:rsidRPr="0090729B">
        <w:rPr>
          <w:rFonts w:ascii="Sakkal Majalla" w:eastAsia="Sakkal Majalla" w:hAnsi="Sakkal Majalla" w:cs="Sakkal Majalla"/>
          <w:color w:val="000000"/>
          <w:sz w:val="36"/>
          <w:szCs w:val="36"/>
          <w:rtl/>
        </w:rPr>
        <w:t>تُعد أداة البحث عنصرًا أساسيًا لا غنى عنه في العملية البحثية، إذ تُستخدم</w:t>
      </w:r>
      <w:r w:rsidRPr="0010453E">
        <w:rPr>
          <w:rFonts w:ascii="Sakkal Majalla" w:eastAsia="Sakkal Majalla" w:hAnsi="Sakkal Majalla" w:cs="Sakkal Majalla"/>
          <w:color w:val="000000"/>
          <w:sz w:val="36"/>
          <w:szCs w:val="36"/>
          <w:rtl/>
        </w:rPr>
        <w:t xml:space="preserve"> بغرض جمع البيانات من المشاركين، ومن ثم معالجتها وتحليلها وتفسيرها وفقًا لنظام قياس موحّد يضمن الاتساق والدقة في النتائج</w:t>
      </w:r>
      <w:r w:rsidRPr="0010453E">
        <w:rPr>
          <w:rFonts w:ascii="Sakkal Majalla" w:eastAsia="Sakkal Majalla" w:hAnsi="Sakkal Majalla" w:cs="Sakkal Majalla"/>
          <w:color w:val="000000"/>
          <w:sz w:val="36"/>
          <w:szCs w:val="36"/>
        </w:rPr>
        <w:t xml:space="preserve"> (</w:t>
      </w:r>
      <w:proofErr w:type="spellStart"/>
      <w:r w:rsidRPr="0010453E">
        <w:rPr>
          <w:rFonts w:ascii="Sakkal Majalla" w:eastAsia="Sakkal Majalla" w:hAnsi="Sakkal Majalla" w:cs="Sakkal Majalla"/>
          <w:color w:val="000000"/>
          <w:sz w:val="36"/>
          <w:szCs w:val="36"/>
        </w:rPr>
        <w:t>Syofiyan</w:t>
      </w:r>
      <w:proofErr w:type="spellEnd"/>
      <w:r w:rsidRPr="0010453E">
        <w:rPr>
          <w:rFonts w:ascii="Sakkal Majalla" w:eastAsia="Sakkal Majalla" w:hAnsi="Sakkal Majalla" w:cs="Sakkal Majalla"/>
          <w:color w:val="000000"/>
          <w:sz w:val="36"/>
          <w:szCs w:val="36"/>
        </w:rPr>
        <w:t xml:space="preserve"> Siregar, 2013).</w:t>
      </w:r>
    </w:p>
    <w:p w14:paraId="2519491F" w14:textId="3BB4E12F" w:rsidR="00734E19" w:rsidRPr="0090729B" w:rsidRDefault="00000000" w:rsidP="0010453E">
      <w:pPr>
        <w:bidi/>
        <w:spacing w:after="120" w:line="240" w:lineRule="auto"/>
        <w:jc w:val="both"/>
        <w:rPr>
          <w:rFonts w:ascii="Sakkal Majalla" w:eastAsia="Sakkal Majalla" w:hAnsi="Sakkal Majalla" w:cs="Sakkal Majalla"/>
          <w:color w:val="000000"/>
          <w:sz w:val="36"/>
          <w:szCs w:val="36"/>
        </w:rPr>
      </w:pPr>
      <w:r w:rsidRPr="00E32481">
        <w:rPr>
          <w:rFonts w:ascii="Sakkal Majalla" w:eastAsia="Sakkal Majalla" w:hAnsi="Sakkal Majalla" w:cs="Sakkal Majalla"/>
          <w:color w:val="000000"/>
          <w:sz w:val="36"/>
          <w:szCs w:val="36"/>
          <w:rtl/>
        </w:rPr>
        <w:t xml:space="preserve">     </w:t>
      </w:r>
      <w:r w:rsidRPr="00E32481">
        <w:rPr>
          <w:rFonts w:ascii="Sakkal Majalla" w:eastAsia="Sakkal Majalla" w:hAnsi="Sakkal Majalla" w:cs="Sakkal Majalla"/>
          <w:color w:val="000000"/>
          <w:sz w:val="36"/>
          <w:szCs w:val="36"/>
          <w:rtl/>
        </w:rPr>
        <w:tab/>
      </w:r>
      <w:r w:rsidR="0010453E" w:rsidRPr="0010453E">
        <w:rPr>
          <w:rFonts w:ascii="Sakkal Majalla" w:eastAsia="Sakkal Majalla" w:hAnsi="Sakkal Majalla" w:cs="Sakkal Majalla"/>
          <w:color w:val="000000"/>
          <w:sz w:val="36"/>
          <w:szCs w:val="36"/>
          <w:rtl/>
        </w:rPr>
        <w:t xml:space="preserve">يُعرف المتغير في البحث العلمي بأنه خاصية أو سمة أو قيمة ترتبط بأفراد أو كيانات أو منظمات أو أنشطة معينة، ويتميّز بتنوع محدد يقوم الباحث </w:t>
      </w:r>
      <w:r w:rsidR="0010453E" w:rsidRPr="0090729B">
        <w:rPr>
          <w:rFonts w:ascii="Sakkal Majalla" w:eastAsia="Sakkal Majalla" w:hAnsi="Sakkal Majalla" w:cs="Sakkal Majalla"/>
          <w:color w:val="000000"/>
          <w:sz w:val="36"/>
          <w:szCs w:val="36"/>
          <w:rtl/>
        </w:rPr>
        <w:t>بضبطه لأغراض الدراسة أو لاستخلاص النتائج لاحقًا</w:t>
      </w:r>
      <w:r w:rsidR="0010453E" w:rsidRPr="0090729B">
        <w:rPr>
          <w:rFonts w:ascii="Sakkal Majalla" w:eastAsia="Sakkal Majalla" w:hAnsi="Sakkal Majalla" w:cs="Sakkal Majalla"/>
          <w:color w:val="000000"/>
          <w:sz w:val="36"/>
          <w:szCs w:val="36"/>
        </w:rPr>
        <w:t xml:space="preserve"> (Sugiyono, 2015). </w:t>
      </w:r>
      <w:r w:rsidR="0010453E" w:rsidRPr="0090729B">
        <w:rPr>
          <w:rFonts w:ascii="Sakkal Majalla" w:eastAsia="Sakkal Majalla" w:hAnsi="Sakkal Majalla" w:cs="Sakkal Majalla"/>
          <w:color w:val="000000"/>
          <w:sz w:val="36"/>
          <w:szCs w:val="36"/>
          <w:rtl/>
        </w:rPr>
        <w:t>وفي هذه الدراسة، يتم تصنيف المتغيرات إلى نوعين رئيسيين</w:t>
      </w:r>
      <w:r w:rsidR="0010453E" w:rsidRPr="0090729B">
        <w:rPr>
          <w:rFonts w:ascii="Sakkal Majalla" w:eastAsia="Sakkal Majalla" w:hAnsi="Sakkal Majalla" w:cs="Sakkal Majalla"/>
          <w:color w:val="000000"/>
          <w:sz w:val="36"/>
          <w:szCs w:val="36"/>
        </w:rPr>
        <w:t xml:space="preserve">: </w:t>
      </w:r>
      <w:r w:rsidR="0010453E" w:rsidRPr="0090729B">
        <w:rPr>
          <w:rFonts w:ascii="Sakkal Majalla" w:eastAsia="Sakkal Majalla" w:hAnsi="Sakkal Majalla" w:cs="Sakkal Majalla"/>
          <w:color w:val="000000"/>
          <w:sz w:val="36"/>
          <w:szCs w:val="36"/>
          <w:rtl/>
        </w:rPr>
        <w:t>المتغير المستقل والمتغير التابع، وكل منهما يلعب دورًا محددًا في تحليل العلاقة التجريبية قيد الفحص</w:t>
      </w:r>
      <w:r w:rsidR="0010453E" w:rsidRPr="0090729B">
        <w:rPr>
          <w:rFonts w:ascii="Sakkal Majalla" w:eastAsia="Sakkal Majalla" w:hAnsi="Sakkal Majalla" w:cs="Sakkal Majalla"/>
          <w:color w:val="000000"/>
          <w:sz w:val="36"/>
          <w:szCs w:val="36"/>
        </w:rPr>
        <w:t>.</w:t>
      </w:r>
    </w:p>
    <w:p w14:paraId="5616FEDB" w14:textId="77777777" w:rsidR="00734E19" w:rsidRPr="00E32481" w:rsidRDefault="00000000">
      <w:pPr>
        <w:numPr>
          <w:ilvl w:val="0"/>
          <w:numId w:val="3"/>
        </w:numPr>
        <w:pBdr>
          <w:top w:val="nil"/>
          <w:left w:val="nil"/>
          <w:bottom w:val="nil"/>
          <w:right w:val="nil"/>
          <w:between w:val="nil"/>
        </w:pBdr>
        <w:bidi/>
        <w:spacing w:after="0" w:line="240" w:lineRule="auto"/>
        <w:jc w:val="both"/>
        <w:rPr>
          <w:rFonts w:ascii="Sakkal Majalla" w:eastAsia="Sakkal Majalla" w:hAnsi="Sakkal Majalla" w:cs="Sakkal Majalla"/>
          <w:color w:val="000000"/>
          <w:sz w:val="36"/>
          <w:szCs w:val="36"/>
        </w:rPr>
      </w:pPr>
      <w:r w:rsidRPr="00E32481">
        <w:rPr>
          <w:rFonts w:ascii="Sakkal Majalla" w:eastAsia="Sakkal Majalla" w:hAnsi="Sakkal Majalla" w:cs="Sakkal Majalla"/>
          <w:color w:val="000000"/>
          <w:sz w:val="36"/>
          <w:szCs w:val="36"/>
          <w:rtl/>
        </w:rPr>
        <w:t>المتغير المستقل (</w:t>
      </w:r>
      <w:r w:rsidRPr="00E32481">
        <w:rPr>
          <w:rFonts w:ascii="Sakkal Majalla" w:eastAsia="Sakkal Majalla" w:hAnsi="Sakkal Majalla" w:cs="Sakkal Majalla"/>
          <w:color w:val="000000"/>
          <w:sz w:val="36"/>
          <w:szCs w:val="36"/>
        </w:rPr>
        <w:t xml:space="preserve">Independent </w:t>
      </w:r>
      <w:proofErr w:type="spellStart"/>
      <w:r w:rsidRPr="00E32481">
        <w:rPr>
          <w:rFonts w:ascii="Sakkal Majalla" w:eastAsia="Sakkal Majalla" w:hAnsi="Sakkal Majalla" w:cs="Sakkal Majalla"/>
          <w:color w:val="000000"/>
          <w:sz w:val="36"/>
          <w:szCs w:val="36"/>
        </w:rPr>
        <w:t>Variabel</w:t>
      </w:r>
      <w:proofErr w:type="spellEnd"/>
      <w:r w:rsidRPr="00E32481">
        <w:rPr>
          <w:rFonts w:ascii="Sakkal Majalla" w:eastAsia="Sakkal Majalla" w:hAnsi="Sakkal Majalla" w:cs="Sakkal Majalla"/>
          <w:color w:val="000000"/>
          <w:sz w:val="36"/>
          <w:szCs w:val="36"/>
          <w:rtl/>
        </w:rPr>
        <w:t>)</w:t>
      </w:r>
    </w:p>
    <w:p w14:paraId="7F7B90F7" w14:textId="77777777" w:rsidR="0010453E" w:rsidRDefault="0010453E" w:rsidP="0010453E">
      <w:pPr>
        <w:numPr>
          <w:ilvl w:val="0"/>
          <w:numId w:val="3"/>
        </w:numPr>
        <w:pBdr>
          <w:top w:val="nil"/>
          <w:left w:val="nil"/>
          <w:bottom w:val="nil"/>
          <w:right w:val="nil"/>
          <w:between w:val="nil"/>
        </w:pBdr>
        <w:bidi/>
        <w:spacing w:after="0" w:line="240" w:lineRule="auto"/>
        <w:jc w:val="both"/>
        <w:rPr>
          <w:rFonts w:ascii="Sakkal Majalla" w:eastAsia="Sakkal Majalla" w:hAnsi="Sakkal Majalla" w:cs="Sakkal Majalla"/>
          <w:color w:val="000000"/>
          <w:sz w:val="36"/>
          <w:szCs w:val="36"/>
        </w:rPr>
      </w:pPr>
      <w:r w:rsidRPr="0010453E">
        <w:rPr>
          <w:rFonts w:ascii="Sakkal Majalla" w:eastAsia="Sakkal Majalla" w:hAnsi="Sakkal Majalla" w:cs="Sakkal Majalla"/>
          <w:color w:val="000000"/>
          <w:sz w:val="36"/>
          <w:szCs w:val="36"/>
          <w:rtl/>
        </w:rPr>
        <w:lastRenderedPageBreak/>
        <w:t xml:space="preserve">يُعد المتغير المستقل ذلك المتغير الذي يُفترض أنه يُحدث تأثيرًا أو يُسبب تغيّرًا في متغير آخر يُعرف بالمتغير التابع. ويُطلق عليه كذلك مسميات أخرى، مثل: المتغير الحر، أو المتغير المنبئ، أو المحفّز، أو المتغير السابق أو الخارجي. وفي </w:t>
      </w:r>
      <w:r w:rsidRPr="0090729B">
        <w:rPr>
          <w:rFonts w:ascii="Sakkal Majalla" w:eastAsia="Sakkal Majalla" w:hAnsi="Sakkal Majalla" w:cs="Sakkal Majalla"/>
          <w:color w:val="000000"/>
          <w:sz w:val="36"/>
          <w:szCs w:val="36"/>
          <w:rtl/>
        </w:rPr>
        <w:t>إطار هذه الدراسة، يتمثل المتغير المستقل في استخدام الوسائط السمعية البصرية المبنية على تطبيق "كانڤا</w:t>
      </w:r>
      <w:r w:rsidRPr="0090729B">
        <w:rPr>
          <w:rFonts w:ascii="Sakkal Majalla" w:eastAsia="Sakkal Majalla" w:hAnsi="Sakkal Majalla" w:cs="Sakkal Majalla"/>
          <w:color w:val="000000"/>
          <w:sz w:val="36"/>
          <w:szCs w:val="36"/>
        </w:rPr>
        <w:t>"</w:t>
      </w:r>
      <w:r w:rsidRPr="0090729B">
        <w:rPr>
          <w:rFonts w:ascii="Sakkal Majalla" w:eastAsia="Sakkal Majalla" w:hAnsi="Sakkal Majalla" w:cs="Sakkal Majalla"/>
          <w:color w:val="000000"/>
          <w:sz w:val="36"/>
          <w:szCs w:val="36"/>
          <w:rtl/>
        </w:rPr>
        <w:t>، والذي يُف</w:t>
      </w:r>
      <w:r w:rsidRPr="0010453E">
        <w:rPr>
          <w:rFonts w:ascii="Sakkal Majalla" w:eastAsia="Sakkal Majalla" w:hAnsi="Sakkal Majalla" w:cs="Sakkal Majalla"/>
          <w:color w:val="000000"/>
          <w:sz w:val="36"/>
          <w:szCs w:val="36"/>
          <w:rtl/>
        </w:rPr>
        <w:t>ترض أن له دورًا فاعلًا في إحداث التغيير في نتائج تعلم الطلبة</w:t>
      </w:r>
      <w:r w:rsidRPr="0010453E">
        <w:rPr>
          <w:rFonts w:ascii="Sakkal Majalla" w:eastAsia="Sakkal Majalla" w:hAnsi="Sakkal Majalla" w:cs="Sakkal Majalla"/>
          <w:color w:val="000000"/>
          <w:sz w:val="36"/>
          <w:szCs w:val="36"/>
        </w:rPr>
        <w:t>.</w:t>
      </w:r>
    </w:p>
    <w:p w14:paraId="561302F1" w14:textId="618D2970" w:rsidR="00734E19" w:rsidRPr="00E32481" w:rsidRDefault="00000000" w:rsidP="0010453E">
      <w:pPr>
        <w:numPr>
          <w:ilvl w:val="0"/>
          <w:numId w:val="3"/>
        </w:numPr>
        <w:pBdr>
          <w:top w:val="nil"/>
          <w:left w:val="nil"/>
          <w:bottom w:val="nil"/>
          <w:right w:val="nil"/>
          <w:between w:val="nil"/>
        </w:pBdr>
        <w:bidi/>
        <w:spacing w:after="0" w:line="240" w:lineRule="auto"/>
        <w:jc w:val="both"/>
        <w:rPr>
          <w:rFonts w:ascii="Sakkal Majalla" w:eastAsia="Sakkal Majalla" w:hAnsi="Sakkal Majalla" w:cs="Sakkal Majalla"/>
          <w:color w:val="000000"/>
          <w:sz w:val="36"/>
          <w:szCs w:val="36"/>
        </w:rPr>
      </w:pPr>
      <w:r w:rsidRPr="00E32481">
        <w:rPr>
          <w:rFonts w:ascii="Sakkal Majalla" w:eastAsia="Sakkal Majalla" w:hAnsi="Sakkal Majalla" w:cs="Sakkal Majalla"/>
          <w:color w:val="000000"/>
          <w:sz w:val="36"/>
          <w:szCs w:val="36"/>
          <w:rtl/>
        </w:rPr>
        <w:t>المتغير التابع (</w:t>
      </w:r>
      <w:r w:rsidRPr="00E32481">
        <w:rPr>
          <w:rFonts w:ascii="Sakkal Majalla" w:eastAsia="Sakkal Majalla" w:hAnsi="Sakkal Majalla" w:cs="Sakkal Majalla"/>
          <w:color w:val="000000"/>
          <w:sz w:val="36"/>
          <w:szCs w:val="36"/>
        </w:rPr>
        <w:t xml:space="preserve">Dependent </w:t>
      </w:r>
      <w:proofErr w:type="spellStart"/>
      <w:r w:rsidRPr="00E32481">
        <w:rPr>
          <w:rFonts w:ascii="Sakkal Majalla" w:eastAsia="Sakkal Majalla" w:hAnsi="Sakkal Majalla" w:cs="Sakkal Majalla"/>
          <w:color w:val="000000"/>
          <w:sz w:val="36"/>
          <w:szCs w:val="36"/>
        </w:rPr>
        <w:t>Variabel</w:t>
      </w:r>
      <w:proofErr w:type="spellEnd"/>
      <w:r w:rsidRPr="00E32481">
        <w:rPr>
          <w:rFonts w:ascii="Sakkal Majalla" w:eastAsia="Sakkal Majalla" w:hAnsi="Sakkal Majalla" w:cs="Sakkal Majalla"/>
          <w:color w:val="000000"/>
          <w:sz w:val="36"/>
          <w:szCs w:val="36"/>
          <w:rtl/>
        </w:rPr>
        <w:t>)</w:t>
      </w:r>
    </w:p>
    <w:p w14:paraId="72FE014F" w14:textId="77777777" w:rsidR="0010453E" w:rsidRPr="0090729B" w:rsidRDefault="0010453E" w:rsidP="0010453E">
      <w:pPr>
        <w:bidi/>
        <w:spacing w:after="120" w:line="240" w:lineRule="auto"/>
        <w:ind w:left="720" w:firstLine="720"/>
        <w:jc w:val="both"/>
        <w:rPr>
          <w:rFonts w:ascii="Sakkal Majalla" w:eastAsia="Sakkal Majalla" w:hAnsi="Sakkal Majalla" w:cs="Sakkal Majalla"/>
          <w:color w:val="000000"/>
          <w:sz w:val="36"/>
          <w:szCs w:val="36"/>
          <w:rtl/>
        </w:rPr>
      </w:pPr>
      <w:r w:rsidRPr="0010453E">
        <w:rPr>
          <w:rFonts w:ascii="Sakkal Majalla" w:eastAsia="Sakkal Majalla" w:hAnsi="Sakkal Majalla" w:cs="Sakkal Majalla"/>
          <w:color w:val="000000"/>
          <w:sz w:val="36"/>
          <w:szCs w:val="36"/>
          <w:rtl/>
        </w:rPr>
        <w:t xml:space="preserve">المتغير التابع هو المتغير الذي يتأثر بتغير المتغير المستقل، ويُعد نتيجة مباشرة له. ويُعرف كذلك بمصطلحات أخرى مثل: المتغير الاستجابي أو المتغير الداخلي، نظرًا لأنه يُعبّر عن المخرجات أو النتائج الناتجة عن المعالجة التجريبية. ومن </w:t>
      </w:r>
      <w:r w:rsidRPr="0090729B">
        <w:rPr>
          <w:rFonts w:ascii="Sakkal Majalla" w:eastAsia="Sakkal Majalla" w:hAnsi="Sakkal Majalla" w:cs="Sakkal Majalla"/>
          <w:color w:val="000000"/>
          <w:sz w:val="36"/>
          <w:szCs w:val="36"/>
          <w:rtl/>
        </w:rPr>
        <w:t>الضروري أن يحظى هذا المتغير باهتمام أكبر في سياق خلفية البحث والنقاش العلمي، لأنه يمثل الأثر الحقيقي للتغيرات المدروسة. وفي هذه الدراسة، يتمثل المتغير التابع في نتائج تعلم اللغة العربية لدى الطلبة، باعتبارها المخرجات التي يُراد قياسها وتحليلها بعد تطبيق الوسائط التعليمية المعتمدة على تطبيق "كانڤا</w:t>
      </w:r>
      <w:r w:rsidRPr="0090729B">
        <w:rPr>
          <w:rFonts w:ascii="Sakkal Majalla" w:eastAsia="Sakkal Majalla" w:hAnsi="Sakkal Majalla" w:cs="Sakkal Majalla"/>
          <w:color w:val="000000"/>
          <w:sz w:val="36"/>
          <w:szCs w:val="36"/>
        </w:rPr>
        <w:t>"</w:t>
      </w:r>
    </w:p>
    <w:p w14:paraId="3D8BF836" w14:textId="77777777" w:rsidR="0010453E" w:rsidRPr="0090729B" w:rsidRDefault="0010453E" w:rsidP="0010453E">
      <w:pPr>
        <w:bidi/>
        <w:spacing w:after="120" w:line="240" w:lineRule="auto"/>
        <w:ind w:left="720"/>
        <w:jc w:val="both"/>
        <w:rPr>
          <w:rFonts w:ascii="Sakkal Majalla" w:eastAsia="Sakkal Majalla" w:hAnsi="Sakkal Majalla" w:cs="Sakkal Majalla"/>
          <w:color w:val="000000"/>
          <w:sz w:val="36"/>
          <w:szCs w:val="36"/>
          <w:rtl/>
        </w:rPr>
      </w:pPr>
      <w:r w:rsidRPr="0090729B">
        <w:rPr>
          <w:rFonts w:ascii="Sakkal Majalla" w:eastAsia="Sakkal Majalla" w:hAnsi="Sakkal Majalla" w:cs="Sakkal Majalla"/>
          <w:color w:val="000000"/>
          <w:sz w:val="36"/>
          <w:szCs w:val="36"/>
          <w:rtl/>
        </w:rPr>
        <w:t>تم تنفيذ اختبار الفرضيات في هذه الدراسة عبر مقارنة نتائج تعلم الطلبة بين المجموعة التجريبية والمجموعة الضابطة، وذلك باستخدام اختبار</w:t>
      </w:r>
      <w:r w:rsidRPr="0090729B">
        <w:rPr>
          <w:rFonts w:ascii="Sakkal Majalla" w:eastAsia="Sakkal Majalla" w:hAnsi="Sakkal Majalla" w:cs="Sakkal Majalla"/>
          <w:color w:val="000000"/>
          <w:sz w:val="36"/>
          <w:szCs w:val="36"/>
        </w:rPr>
        <w:t xml:space="preserve"> (T) </w:t>
      </w:r>
      <w:r w:rsidRPr="0090729B">
        <w:rPr>
          <w:rFonts w:ascii="Sakkal Majalla" w:eastAsia="Sakkal Majalla" w:hAnsi="Sakkal Majalla" w:cs="Sakkal Majalla"/>
          <w:color w:val="000000"/>
          <w:sz w:val="36"/>
          <w:szCs w:val="36"/>
          <w:rtl/>
        </w:rPr>
        <w:t>لعينتين مستقلتين</w:t>
      </w:r>
      <w:r w:rsidRPr="0090729B">
        <w:rPr>
          <w:rFonts w:ascii="Sakkal Majalla" w:eastAsia="Sakkal Majalla" w:hAnsi="Sakkal Majalla" w:cs="Sakkal Majalla"/>
          <w:color w:val="000000"/>
          <w:sz w:val="36"/>
          <w:szCs w:val="36"/>
        </w:rPr>
        <w:t xml:space="preserve">. </w:t>
      </w:r>
      <w:r w:rsidRPr="0090729B">
        <w:rPr>
          <w:rFonts w:ascii="Sakkal Majalla" w:eastAsia="Sakkal Majalla" w:hAnsi="Sakkal Majalla" w:cs="Sakkal Majalla"/>
          <w:color w:val="000000"/>
          <w:sz w:val="36"/>
          <w:szCs w:val="36"/>
          <w:rtl/>
        </w:rPr>
        <w:t>وقد صيغت الفرضيات القابلة للاختبار على النحو التالي</w:t>
      </w:r>
      <w:r w:rsidRPr="0090729B">
        <w:rPr>
          <w:rFonts w:ascii="Sakkal Majalla" w:eastAsia="Sakkal Majalla" w:hAnsi="Sakkal Majalla" w:cs="Sakkal Majalla"/>
          <w:color w:val="000000"/>
          <w:sz w:val="36"/>
          <w:szCs w:val="36"/>
        </w:rPr>
        <w:t>:</w:t>
      </w:r>
    </w:p>
    <w:p w14:paraId="0F638DA1" w14:textId="3DBE178B" w:rsidR="00734E19" w:rsidRPr="00E32481" w:rsidRDefault="00000000" w:rsidP="0010453E">
      <w:pPr>
        <w:bidi/>
        <w:spacing w:after="120" w:line="240" w:lineRule="auto"/>
        <w:ind w:left="720"/>
        <w:jc w:val="both"/>
        <w:rPr>
          <w:rFonts w:ascii="Sakkal Majalla" w:eastAsia="Sakkal Majalla" w:hAnsi="Sakkal Majalla" w:cs="Sakkal Majalla"/>
          <w:color w:val="000000"/>
          <w:sz w:val="36"/>
          <w:szCs w:val="36"/>
        </w:rPr>
      </w:pPr>
      <w:r w:rsidRPr="0090729B">
        <w:rPr>
          <w:rFonts w:ascii="Sakkal Majalla" w:eastAsia="Sakkal Majalla" w:hAnsi="Sakkal Majalla" w:cs="Sakkal Majalla"/>
          <w:color w:val="000000"/>
          <w:sz w:val="36"/>
          <w:szCs w:val="36"/>
        </w:rPr>
        <w:t>H</w:t>
      </w:r>
      <w:r w:rsidRPr="0090729B">
        <w:rPr>
          <w:rFonts w:ascii="Sakkal Majalla" w:eastAsia="Sakkal Majalla" w:hAnsi="Sakkal Majalla" w:cs="Sakkal Majalla"/>
          <w:color w:val="000000"/>
          <w:sz w:val="36"/>
          <w:szCs w:val="36"/>
          <w:rtl/>
        </w:rPr>
        <w:t>0: لا يوجد تأثير لاستخدام الوسائط السمعية البصرية المعت</w:t>
      </w:r>
      <w:r w:rsidRPr="00E32481">
        <w:rPr>
          <w:rFonts w:ascii="Sakkal Majalla" w:eastAsia="Sakkal Majalla" w:hAnsi="Sakkal Majalla" w:cs="Sakkal Majalla"/>
          <w:color w:val="000000"/>
          <w:sz w:val="36"/>
          <w:szCs w:val="36"/>
          <w:rtl/>
        </w:rPr>
        <w:t xml:space="preserve">مدة على تطبيق </w:t>
      </w:r>
      <w:r w:rsidRPr="00E32481">
        <w:rPr>
          <w:rFonts w:ascii="Sakkal Majalla" w:eastAsia="Sakkal Majalla" w:hAnsi="Sakkal Majalla" w:cs="Sakkal Majalla"/>
          <w:color w:val="000000"/>
          <w:sz w:val="36"/>
          <w:szCs w:val="36"/>
        </w:rPr>
        <w:t>Canva</w:t>
      </w:r>
      <w:r w:rsidRPr="00E32481">
        <w:rPr>
          <w:rFonts w:ascii="Sakkal Majalla" w:eastAsia="Sakkal Majalla" w:hAnsi="Sakkal Majalla" w:cs="Sakkal Majalla"/>
          <w:color w:val="000000"/>
          <w:sz w:val="36"/>
          <w:szCs w:val="36"/>
          <w:rtl/>
        </w:rPr>
        <w:t xml:space="preserve"> على نتائج تعلم اللغة العربية ل</w:t>
      </w:r>
      <w:r w:rsidR="002B0757">
        <w:rPr>
          <w:rFonts w:ascii="Sakkal Majalla" w:eastAsia="Sakkal Majalla" w:hAnsi="Sakkal Majalla" w:cs="Sakkal Majalla"/>
          <w:color w:val="000000"/>
          <w:sz w:val="36"/>
          <w:szCs w:val="36"/>
          <w:rtl/>
        </w:rPr>
        <w:t>طلبة</w:t>
      </w:r>
      <w:r w:rsidRPr="00E32481">
        <w:rPr>
          <w:rFonts w:ascii="Sakkal Majalla" w:eastAsia="Sakkal Majalla" w:hAnsi="Sakkal Majalla" w:cs="Sakkal Majalla"/>
          <w:color w:val="000000"/>
          <w:sz w:val="36"/>
          <w:szCs w:val="36"/>
          <w:rtl/>
        </w:rPr>
        <w:t xml:space="preserve"> الصف الثامن في </w:t>
      </w:r>
      <w:r w:rsidRPr="00E32481">
        <w:rPr>
          <w:rFonts w:ascii="Sakkal Majalla" w:eastAsia="Sakkal Majalla" w:hAnsi="Sakkal Majalla" w:cs="Sakkal Majalla"/>
          <w:color w:val="000000"/>
          <w:sz w:val="36"/>
          <w:szCs w:val="36"/>
        </w:rPr>
        <w:t>MTs</w:t>
      </w:r>
      <w:r w:rsidRPr="00E32481">
        <w:rPr>
          <w:rFonts w:ascii="Sakkal Majalla" w:eastAsia="Sakkal Majalla" w:hAnsi="Sakkal Majalla" w:cs="Sakkal Majalla"/>
          <w:color w:val="000000"/>
          <w:sz w:val="36"/>
          <w:szCs w:val="36"/>
          <w:rtl/>
        </w:rPr>
        <w:t xml:space="preserve"> المحاجرين بانجان</w:t>
      </w:r>
    </w:p>
    <w:p w14:paraId="793D03F8" w14:textId="4C68356F" w:rsidR="00734E19" w:rsidRPr="00E32481" w:rsidRDefault="00000000">
      <w:pPr>
        <w:bidi/>
        <w:spacing w:after="120" w:line="240" w:lineRule="auto"/>
        <w:ind w:left="720"/>
        <w:jc w:val="both"/>
        <w:rPr>
          <w:rFonts w:ascii="Sakkal Majalla" w:eastAsia="Sakkal Majalla" w:hAnsi="Sakkal Majalla" w:cs="Sakkal Majalla"/>
          <w:b/>
          <w:color w:val="000000"/>
          <w:sz w:val="36"/>
          <w:szCs w:val="36"/>
        </w:rPr>
      </w:pPr>
      <w:r w:rsidRPr="00E32481">
        <w:rPr>
          <w:rFonts w:ascii="Sakkal Majalla" w:eastAsia="Sakkal Majalla" w:hAnsi="Sakkal Majalla" w:cs="Sakkal Majalla"/>
          <w:color w:val="000000"/>
          <w:sz w:val="36"/>
          <w:szCs w:val="36"/>
        </w:rPr>
        <w:t xml:space="preserve"> H1:</w:t>
      </w:r>
      <w:r w:rsidRPr="00E32481">
        <w:rPr>
          <w:rFonts w:ascii="Sakkal Majalla" w:eastAsia="Sakkal Majalla" w:hAnsi="Sakkal Majalla" w:cs="Sakkal Majalla"/>
          <w:b/>
          <w:color w:val="000000"/>
          <w:sz w:val="36"/>
          <w:szCs w:val="36"/>
        </w:rPr>
        <w:t xml:space="preserve"> </w:t>
      </w:r>
      <w:r w:rsidRPr="00E32481">
        <w:rPr>
          <w:rFonts w:ascii="Sakkal Majalla" w:eastAsia="Sakkal Majalla" w:hAnsi="Sakkal Majalla" w:cs="Sakkal Majalla"/>
          <w:color w:val="000000"/>
          <w:sz w:val="36"/>
          <w:szCs w:val="36"/>
          <w:rtl/>
        </w:rPr>
        <w:t xml:space="preserve">يوجد تأثير لاستخدام الوسائط السمعية البصرية المعتمدة على تطبيق </w:t>
      </w:r>
      <w:r w:rsidRPr="00E32481">
        <w:rPr>
          <w:rFonts w:ascii="Sakkal Majalla" w:eastAsia="Sakkal Majalla" w:hAnsi="Sakkal Majalla" w:cs="Sakkal Majalla"/>
          <w:color w:val="000000"/>
          <w:sz w:val="36"/>
          <w:szCs w:val="36"/>
        </w:rPr>
        <w:t>Canva</w:t>
      </w:r>
      <w:r w:rsidRPr="00E32481">
        <w:rPr>
          <w:rFonts w:ascii="Sakkal Majalla" w:eastAsia="Sakkal Majalla" w:hAnsi="Sakkal Majalla" w:cs="Sakkal Majalla"/>
          <w:color w:val="000000"/>
          <w:sz w:val="36"/>
          <w:szCs w:val="36"/>
          <w:rtl/>
        </w:rPr>
        <w:t xml:space="preserve"> على نتائج تعلم اللغة العربية ل</w:t>
      </w:r>
      <w:r w:rsidR="002B0757">
        <w:rPr>
          <w:rFonts w:ascii="Sakkal Majalla" w:eastAsia="Sakkal Majalla" w:hAnsi="Sakkal Majalla" w:cs="Sakkal Majalla"/>
          <w:color w:val="000000"/>
          <w:sz w:val="36"/>
          <w:szCs w:val="36"/>
          <w:rtl/>
        </w:rPr>
        <w:t>طلبة</w:t>
      </w:r>
      <w:r w:rsidRPr="00E32481">
        <w:rPr>
          <w:rFonts w:ascii="Sakkal Majalla" w:eastAsia="Sakkal Majalla" w:hAnsi="Sakkal Majalla" w:cs="Sakkal Majalla"/>
          <w:color w:val="000000"/>
          <w:sz w:val="36"/>
          <w:szCs w:val="36"/>
          <w:rtl/>
        </w:rPr>
        <w:t xml:space="preserve"> الصف الثامن في </w:t>
      </w:r>
      <w:r w:rsidRPr="00E32481">
        <w:rPr>
          <w:rFonts w:ascii="Sakkal Majalla" w:eastAsia="Sakkal Majalla" w:hAnsi="Sakkal Majalla" w:cs="Sakkal Majalla"/>
          <w:color w:val="000000"/>
          <w:sz w:val="36"/>
          <w:szCs w:val="36"/>
        </w:rPr>
        <w:t>MTs</w:t>
      </w:r>
      <w:r w:rsidRPr="00E32481">
        <w:rPr>
          <w:rFonts w:ascii="Sakkal Majalla" w:eastAsia="Sakkal Majalla" w:hAnsi="Sakkal Majalla" w:cs="Sakkal Majalla"/>
          <w:color w:val="000000"/>
          <w:sz w:val="36"/>
          <w:szCs w:val="36"/>
          <w:rtl/>
        </w:rPr>
        <w:t xml:space="preserve"> المحاجرين بانجانج.</w:t>
      </w:r>
    </w:p>
    <w:p w14:paraId="34CE40EC" w14:textId="77777777" w:rsidR="00734E19" w:rsidRPr="00E32481" w:rsidRDefault="00000000">
      <w:pPr>
        <w:bidi/>
        <w:spacing w:after="80" w:line="240" w:lineRule="auto"/>
        <w:rPr>
          <w:rFonts w:ascii="Sakkal Majalla" w:eastAsia="Sakkal Majalla" w:hAnsi="Sakkal Majalla" w:cs="Sakkal Majalla"/>
          <w:color w:val="000000"/>
          <w:sz w:val="36"/>
          <w:szCs w:val="36"/>
        </w:rPr>
      </w:pPr>
      <w:r w:rsidRPr="00E32481">
        <w:rPr>
          <w:rFonts w:ascii="Sakkal Majalla" w:eastAsia="Sakkal Majalla" w:hAnsi="Sakkal Majalla" w:cs="Sakkal Majalla"/>
          <w:color w:val="000000"/>
          <w:sz w:val="36"/>
          <w:szCs w:val="36"/>
          <w:rtl/>
        </w:rPr>
        <w:t>استنادًا إلى قيمة الدلالة:</w:t>
      </w:r>
    </w:p>
    <w:p w14:paraId="0BC525D5" w14:textId="187639B9" w:rsidR="00B9036B" w:rsidRPr="00B9036B" w:rsidRDefault="00B9036B" w:rsidP="00B9036B">
      <w:pPr>
        <w:bidi/>
        <w:spacing w:after="80" w:line="240" w:lineRule="auto"/>
        <w:ind w:firstLine="720"/>
        <w:rPr>
          <w:rFonts w:ascii="Sakkal Majalla" w:eastAsia="Sakkal Majalla" w:hAnsi="Sakkal Majalla" w:cs="Sakkal Majalla"/>
          <w:color w:val="000000"/>
          <w:sz w:val="36"/>
          <w:szCs w:val="36"/>
        </w:rPr>
      </w:pPr>
      <w:r>
        <w:rPr>
          <w:rFonts w:ascii="Times New Roman" w:eastAsia="Sakkal Majalla" w:hAnsi="Times New Roman" w:cs="Times New Roman"/>
          <w:color w:val="000000"/>
          <w:sz w:val="36"/>
          <w:szCs w:val="36"/>
        </w:rPr>
        <w:t>-</w:t>
      </w:r>
      <w:r w:rsidRPr="00B9036B">
        <w:rPr>
          <w:rFonts w:ascii="Sakkal Majalla" w:eastAsia="Sakkal Majalla" w:hAnsi="Sakkal Majalla" w:cs="Sakkal Majalla"/>
          <w:color w:val="000000"/>
          <w:sz w:val="36"/>
          <w:szCs w:val="36"/>
          <w:rtl/>
        </w:rPr>
        <w:t>إذا كانت قيمة</w:t>
      </w:r>
      <w:r w:rsidRPr="00B9036B">
        <w:rPr>
          <w:rFonts w:ascii="Sakkal Majalla" w:eastAsia="Sakkal Majalla" w:hAnsi="Sakkal Majalla" w:cs="Sakkal Majalla"/>
          <w:color w:val="000000"/>
          <w:sz w:val="36"/>
          <w:szCs w:val="36"/>
        </w:rPr>
        <w:t xml:space="preserve"> Sig ≥ 0.05</w:t>
      </w:r>
      <w:r w:rsidRPr="00B9036B">
        <w:rPr>
          <w:rFonts w:ascii="Sakkal Majalla" w:eastAsia="Sakkal Majalla" w:hAnsi="Sakkal Majalla" w:cs="Sakkal Majalla"/>
          <w:color w:val="000000"/>
          <w:sz w:val="36"/>
          <w:szCs w:val="36"/>
          <w:rtl/>
        </w:rPr>
        <w:t>، فإن</w:t>
      </w:r>
      <w:r w:rsidRPr="00B9036B">
        <w:rPr>
          <w:rFonts w:ascii="Sakkal Majalla" w:eastAsia="Sakkal Majalla" w:hAnsi="Sakkal Majalla" w:cs="Sakkal Majalla"/>
          <w:color w:val="000000"/>
          <w:sz w:val="36"/>
          <w:szCs w:val="36"/>
        </w:rPr>
        <w:t xml:space="preserve"> H0 </w:t>
      </w:r>
      <w:r w:rsidRPr="00B9036B">
        <w:rPr>
          <w:rFonts w:ascii="Sakkal Majalla" w:eastAsia="Sakkal Majalla" w:hAnsi="Sakkal Majalla" w:cs="Sakkal Majalla"/>
          <w:color w:val="000000"/>
          <w:sz w:val="36"/>
          <w:szCs w:val="36"/>
          <w:rtl/>
        </w:rPr>
        <w:t>مقبولة و</w:t>
      </w:r>
      <w:r w:rsidRPr="00B9036B">
        <w:rPr>
          <w:rFonts w:ascii="Sakkal Majalla" w:eastAsia="Sakkal Majalla" w:hAnsi="Sakkal Majalla" w:cs="Sakkal Majalla"/>
          <w:color w:val="000000"/>
          <w:sz w:val="36"/>
          <w:szCs w:val="36"/>
        </w:rPr>
        <w:t xml:space="preserve">H1 </w:t>
      </w:r>
      <w:r w:rsidRPr="00B9036B">
        <w:rPr>
          <w:rFonts w:ascii="Sakkal Majalla" w:eastAsia="Sakkal Majalla" w:hAnsi="Sakkal Majalla" w:cs="Sakkal Majalla"/>
          <w:color w:val="000000"/>
          <w:sz w:val="36"/>
          <w:szCs w:val="36"/>
          <w:rtl/>
        </w:rPr>
        <w:t>مرفوضة</w:t>
      </w:r>
      <w:r w:rsidRPr="00B9036B">
        <w:rPr>
          <w:rFonts w:ascii="Sakkal Majalla" w:eastAsia="Sakkal Majalla" w:hAnsi="Sakkal Majalla" w:cs="Sakkal Majalla"/>
          <w:color w:val="000000"/>
          <w:sz w:val="36"/>
          <w:szCs w:val="36"/>
        </w:rPr>
        <w:t>.</w:t>
      </w:r>
    </w:p>
    <w:p w14:paraId="7025A1F9" w14:textId="77777777" w:rsidR="003B0849" w:rsidRDefault="00B9036B" w:rsidP="003B0849">
      <w:pPr>
        <w:bidi/>
        <w:spacing w:after="80" w:line="240" w:lineRule="auto"/>
        <w:ind w:firstLine="720"/>
        <w:rPr>
          <w:rFonts w:ascii="Sakkal Majalla" w:eastAsia="Sakkal Majalla" w:hAnsi="Sakkal Majalla" w:cs="Sakkal Majalla"/>
          <w:b/>
          <w:sz w:val="36"/>
          <w:szCs w:val="36"/>
        </w:rPr>
      </w:pPr>
      <w:r>
        <w:rPr>
          <w:rFonts w:ascii="Times New Roman" w:eastAsia="Sakkal Majalla" w:hAnsi="Times New Roman" w:cs="Times New Roman"/>
          <w:color w:val="000000"/>
          <w:sz w:val="36"/>
          <w:szCs w:val="36"/>
        </w:rPr>
        <w:t>-</w:t>
      </w:r>
      <w:r w:rsidRPr="00B9036B">
        <w:rPr>
          <w:rFonts w:ascii="Sakkal Majalla" w:eastAsia="Sakkal Majalla" w:hAnsi="Sakkal Majalla" w:cs="Sakkal Majalla"/>
          <w:color w:val="000000"/>
          <w:sz w:val="36"/>
          <w:szCs w:val="36"/>
          <w:rtl/>
        </w:rPr>
        <w:t>إذا كانت قيمة</w:t>
      </w:r>
      <w:r w:rsidRPr="00B9036B">
        <w:rPr>
          <w:rFonts w:ascii="Sakkal Majalla" w:eastAsia="Sakkal Majalla" w:hAnsi="Sakkal Majalla" w:cs="Sakkal Majalla"/>
          <w:color w:val="000000"/>
          <w:sz w:val="36"/>
          <w:szCs w:val="36"/>
        </w:rPr>
        <w:t xml:space="preserve"> Sig &lt; 0.05</w:t>
      </w:r>
      <w:r w:rsidRPr="00B9036B">
        <w:rPr>
          <w:rFonts w:ascii="Sakkal Majalla" w:eastAsia="Sakkal Majalla" w:hAnsi="Sakkal Majalla" w:cs="Sakkal Majalla"/>
          <w:color w:val="000000"/>
          <w:sz w:val="36"/>
          <w:szCs w:val="36"/>
          <w:rtl/>
        </w:rPr>
        <w:t>، فإن</w:t>
      </w:r>
      <w:r w:rsidRPr="00B9036B">
        <w:rPr>
          <w:rFonts w:ascii="Sakkal Majalla" w:eastAsia="Sakkal Majalla" w:hAnsi="Sakkal Majalla" w:cs="Sakkal Majalla"/>
          <w:color w:val="000000"/>
          <w:sz w:val="36"/>
          <w:szCs w:val="36"/>
        </w:rPr>
        <w:t xml:space="preserve"> H0 </w:t>
      </w:r>
      <w:r w:rsidRPr="00B9036B">
        <w:rPr>
          <w:rFonts w:ascii="Sakkal Majalla" w:eastAsia="Sakkal Majalla" w:hAnsi="Sakkal Majalla" w:cs="Sakkal Majalla"/>
          <w:color w:val="000000"/>
          <w:sz w:val="36"/>
          <w:szCs w:val="36"/>
          <w:rtl/>
        </w:rPr>
        <w:t>مرفوضة و</w:t>
      </w:r>
      <w:r w:rsidRPr="00B9036B">
        <w:rPr>
          <w:rFonts w:ascii="Sakkal Majalla" w:eastAsia="Sakkal Majalla" w:hAnsi="Sakkal Majalla" w:cs="Sakkal Majalla"/>
          <w:color w:val="000000"/>
          <w:sz w:val="36"/>
          <w:szCs w:val="36"/>
        </w:rPr>
        <w:t xml:space="preserve">H1 </w:t>
      </w:r>
      <w:r w:rsidRPr="00B9036B">
        <w:rPr>
          <w:rFonts w:ascii="Sakkal Majalla" w:eastAsia="Sakkal Majalla" w:hAnsi="Sakkal Majalla" w:cs="Sakkal Majalla"/>
          <w:color w:val="000000"/>
          <w:sz w:val="36"/>
          <w:szCs w:val="36"/>
          <w:rtl/>
        </w:rPr>
        <w:t>مقبولة</w:t>
      </w:r>
      <w:r w:rsidRPr="00B9036B">
        <w:rPr>
          <w:rFonts w:ascii="Sakkal Majalla" w:eastAsia="Sakkal Majalla" w:hAnsi="Sakkal Majalla" w:cs="Sakkal Majalla"/>
          <w:color w:val="000000"/>
          <w:sz w:val="36"/>
          <w:szCs w:val="36"/>
        </w:rPr>
        <w:t>.</w:t>
      </w:r>
    </w:p>
    <w:p w14:paraId="3E8C979E" w14:textId="77777777" w:rsidR="003B0849" w:rsidRDefault="003B0849" w:rsidP="003B0849">
      <w:pPr>
        <w:bidi/>
        <w:spacing w:line="240" w:lineRule="auto"/>
        <w:jc w:val="both"/>
        <w:rPr>
          <w:rFonts w:ascii="Sakkal Majalla" w:eastAsia="Sakkal Majalla" w:hAnsi="Sakkal Majalla" w:cs="Sakkal Majalla"/>
          <w:bCs/>
          <w:sz w:val="36"/>
          <w:szCs w:val="36"/>
        </w:rPr>
      </w:pPr>
      <w:r w:rsidRPr="003B0849">
        <w:rPr>
          <w:rFonts w:ascii="Sakkal Majalla" w:eastAsia="Sakkal Majalla" w:hAnsi="Sakkal Majalla" w:cs="Sakkal Majalla"/>
          <w:bCs/>
          <w:sz w:val="36"/>
          <w:szCs w:val="36"/>
          <w:rtl/>
        </w:rPr>
        <w:t>النتيجة والمناقشة</w:t>
      </w:r>
    </w:p>
    <w:p w14:paraId="2377294D" w14:textId="6CE4BBC5" w:rsidR="003B0849" w:rsidRDefault="003B0849" w:rsidP="002B0757">
      <w:pPr>
        <w:bidi/>
        <w:spacing w:line="240" w:lineRule="auto"/>
        <w:ind w:firstLine="720"/>
        <w:jc w:val="both"/>
        <w:rPr>
          <w:rFonts w:ascii="Sakkal Majalla" w:eastAsia="Sakkal Majalla" w:hAnsi="Sakkal Majalla" w:cs="Sakkal Majalla"/>
          <w:color w:val="000000"/>
          <w:sz w:val="36"/>
          <w:szCs w:val="36"/>
          <w:rtl/>
        </w:rPr>
      </w:pPr>
      <w:r>
        <w:rPr>
          <w:rFonts w:ascii="Sakkal Majalla" w:eastAsia="Sakkal Majalla" w:hAnsi="Sakkal Majalla" w:cs="Sakkal Majalla" w:hint="cs"/>
          <w:color w:val="000000"/>
          <w:sz w:val="36"/>
          <w:szCs w:val="36"/>
          <w:rtl/>
        </w:rPr>
        <w:lastRenderedPageBreak/>
        <w:t>ف</w:t>
      </w:r>
      <w:r w:rsidRPr="003B0849">
        <w:rPr>
          <w:rFonts w:ascii="Sakkal Majalla" w:eastAsia="Sakkal Majalla" w:hAnsi="Sakkal Majalla" w:cs="Sakkal Majalla"/>
          <w:color w:val="000000"/>
          <w:sz w:val="36"/>
          <w:szCs w:val="36"/>
          <w:rtl/>
        </w:rPr>
        <w:t>ي هذا القسم، تُعرض مناقشة حول أثر توظيف الوسائط السمعية البصرية المبنية على تطبيق "كان</w:t>
      </w:r>
      <w:r w:rsidRPr="003B0849">
        <w:rPr>
          <w:rFonts w:ascii="Sakkal Majalla" w:eastAsia="Sakkal Majalla" w:hAnsi="Sakkal Majalla" w:cs="Sakkal Majalla" w:hint="cs"/>
          <w:color w:val="000000"/>
          <w:sz w:val="36"/>
          <w:szCs w:val="36"/>
          <w:rtl/>
        </w:rPr>
        <w:t>ڤ</w:t>
      </w:r>
      <w:r w:rsidRPr="003B0849">
        <w:rPr>
          <w:rFonts w:ascii="Sakkal Majalla" w:eastAsia="Sakkal Majalla" w:hAnsi="Sakkal Majalla" w:cs="Sakkal Majalla" w:hint="eastAsia"/>
          <w:color w:val="000000"/>
          <w:sz w:val="36"/>
          <w:szCs w:val="36"/>
          <w:rtl/>
        </w:rPr>
        <w:t>ا</w:t>
      </w:r>
      <w:r w:rsidRPr="003B0849">
        <w:rPr>
          <w:rFonts w:ascii="Sakkal Majalla" w:eastAsia="Sakkal Majalla" w:hAnsi="Sakkal Majalla" w:cs="Sakkal Majalla"/>
          <w:color w:val="000000"/>
          <w:sz w:val="36"/>
          <w:szCs w:val="36"/>
          <w:rtl/>
        </w:rPr>
        <w:t xml:space="preserve">" في تحسين نتائج تعلم اللغة العربية لدى </w:t>
      </w:r>
      <w:r w:rsidR="002B0757">
        <w:rPr>
          <w:rFonts w:ascii="Sakkal Majalla" w:eastAsia="Sakkal Majalla" w:hAnsi="Sakkal Majalla" w:cs="Sakkal Majalla"/>
          <w:color w:val="000000"/>
          <w:sz w:val="36"/>
          <w:szCs w:val="36"/>
          <w:rtl/>
        </w:rPr>
        <w:t>طلبة</w:t>
      </w:r>
      <w:r w:rsidRPr="003B0849">
        <w:rPr>
          <w:rFonts w:ascii="Sakkal Majalla" w:eastAsia="Sakkal Majalla" w:hAnsi="Sakkal Majalla" w:cs="Sakkal Majalla"/>
          <w:color w:val="000000"/>
          <w:sz w:val="36"/>
          <w:szCs w:val="36"/>
          <w:rtl/>
        </w:rPr>
        <w:t xml:space="preserve"> الصف الثامن في مدرسة </w:t>
      </w:r>
      <w:r w:rsidRPr="003B0849">
        <w:rPr>
          <w:rFonts w:ascii="Sakkal Majalla" w:eastAsia="Sakkal Majalla" w:hAnsi="Sakkal Majalla" w:cs="Sakkal Majalla"/>
          <w:color w:val="000000"/>
          <w:sz w:val="36"/>
          <w:szCs w:val="36"/>
        </w:rPr>
        <w:t>MTs</w:t>
      </w:r>
      <w:r w:rsidRPr="003B0849">
        <w:rPr>
          <w:rFonts w:ascii="Sakkal Majalla" w:eastAsia="Sakkal Majalla" w:hAnsi="Sakkal Majalla" w:cs="Sakkal Majalla"/>
          <w:color w:val="000000"/>
          <w:sz w:val="36"/>
          <w:szCs w:val="36"/>
          <w:rtl/>
        </w:rPr>
        <w:t xml:space="preserve"> المحاجرين بانجانج. تتألف عينة البحث من مجموعتين: المجموعة التجريبية (الصف </w:t>
      </w:r>
      <w:r w:rsidRPr="003B0849">
        <w:rPr>
          <w:rFonts w:ascii="Sakkal Majalla" w:eastAsia="Sakkal Majalla" w:hAnsi="Sakkal Majalla" w:cs="Sakkal Majalla"/>
          <w:color w:val="000000"/>
          <w:sz w:val="36"/>
          <w:szCs w:val="36"/>
        </w:rPr>
        <w:t>VIII.1</w:t>
      </w:r>
      <w:r w:rsidRPr="003B0849">
        <w:rPr>
          <w:rFonts w:ascii="Sakkal Majalla" w:eastAsia="Sakkal Majalla" w:hAnsi="Sakkal Majalla" w:cs="Sakkal Majalla"/>
          <w:color w:val="000000"/>
          <w:sz w:val="36"/>
          <w:szCs w:val="36"/>
          <w:rtl/>
        </w:rPr>
        <w:t>) التي تضم 20 طالب</w:t>
      </w:r>
      <w:r w:rsidRPr="003B0849">
        <w:rPr>
          <w:rFonts w:ascii="Sakkal Majalla" w:eastAsia="Sakkal Majalla" w:hAnsi="Sakkal Majalla" w:cs="Sakkal Majalla" w:hint="eastAsia"/>
          <w:color w:val="000000"/>
          <w:sz w:val="36"/>
          <w:szCs w:val="36"/>
          <w:rtl/>
        </w:rPr>
        <w:t>ًا،</w:t>
      </w:r>
      <w:r w:rsidRPr="003B0849">
        <w:rPr>
          <w:rFonts w:ascii="Sakkal Majalla" w:eastAsia="Sakkal Majalla" w:hAnsi="Sakkal Majalla" w:cs="Sakkal Majalla"/>
          <w:color w:val="000000"/>
          <w:sz w:val="36"/>
          <w:szCs w:val="36"/>
          <w:rtl/>
        </w:rPr>
        <w:t xml:space="preserve"> والتي خضعت للتعلم باستخدام الوسائط السمعية البصرية المنتجة عبر تطبيق "كان</w:t>
      </w:r>
      <w:r w:rsidRPr="003B0849">
        <w:rPr>
          <w:rFonts w:ascii="Sakkal Majalla" w:eastAsia="Sakkal Majalla" w:hAnsi="Sakkal Majalla" w:cs="Sakkal Majalla" w:hint="cs"/>
          <w:color w:val="000000"/>
          <w:sz w:val="36"/>
          <w:szCs w:val="36"/>
          <w:rtl/>
        </w:rPr>
        <w:t>ڤ</w:t>
      </w:r>
      <w:r w:rsidRPr="003B0849">
        <w:rPr>
          <w:rFonts w:ascii="Sakkal Majalla" w:eastAsia="Sakkal Majalla" w:hAnsi="Sakkal Majalla" w:cs="Sakkal Majalla" w:hint="eastAsia"/>
          <w:color w:val="000000"/>
          <w:sz w:val="36"/>
          <w:szCs w:val="36"/>
          <w:rtl/>
        </w:rPr>
        <w:t>ا</w:t>
      </w:r>
      <w:r w:rsidRPr="003B0849">
        <w:rPr>
          <w:rFonts w:ascii="Sakkal Majalla" w:eastAsia="Sakkal Majalla" w:hAnsi="Sakkal Majalla" w:cs="Sakkal Majalla"/>
          <w:color w:val="000000"/>
          <w:sz w:val="36"/>
          <w:szCs w:val="36"/>
          <w:rtl/>
        </w:rPr>
        <w:t xml:space="preserve">"، والمجموعة الضابطة (الصف </w:t>
      </w:r>
      <w:r w:rsidRPr="003B0849">
        <w:rPr>
          <w:rFonts w:ascii="Sakkal Majalla" w:eastAsia="Sakkal Majalla" w:hAnsi="Sakkal Majalla" w:cs="Sakkal Majalla"/>
          <w:color w:val="000000"/>
          <w:sz w:val="36"/>
          <w:szCs w:val="36"/>
        </w:rPr>
        <w:t>VIII.2</w:t>
      </w:r>
      <w:r w:rsidRPr="003B0849">
        <w:rPr>
          <w:rFonts w:ascii="Sakkal Majalla" w:eastAsia="Sakkal Majalla" w:hAnsi="Sakkal Majalla" w:cs="Sakkal Majalla"/>
          <w:color w:val="000000"/>
          <w:sz w:val="36"/>
          <w:szCs w:val="36"/>
          <w:rtl/>
        </w:rPr>
        <w:t>) التي تضم العدد نفسه من ال</w:t>
      </w:r>
      <w:r w:rsidR="002B0757">
        <w:rPr>
          <w:rFonts w:ascii="Sakkal Majalla" w:eastAsia="Sakkal Majalla" w:hAnsi="Sakkal Majalla" w:cs="Sakkal Majalla"/>
          <w:color w:val="000000"/>
          <w:sz w:val="36"/>
          <w:szCs w:val="36"/>
          <w:rtl/>
        </w:rPr>
        <w:t>طلبة</w:t>
      </w:r>
      <w:r w:rsidRPr="003B0849">
        <w:rPr>
          <w:rFonts w:ascii="Sakkal Majalla" w:eastAsia="Sakkal Majalla" w:hAnsi="Sakkal Majalla" w:cs="Sakkal Majalla"/>
          <w:color w:val="000000"/>
          <w:sz w:val="36"/>
          <w:szCs w:val="36"/>
          <w:rtl/>
        </w:rPr>
        <w:t>، والتي استخدمت الوسائط الصوتية فقط أثناء العملية التعليمية. وتتوافق النتائج التي تم التوصل إليها مع ما ورد في در</w:t>
      </w:r>
      <w:r w:rsidRPr="003B0849">
        <w:rPr>
          <w:rFonts w:ascii="Sakkal Majalla" w:eastAsia="Sakkal Majalla" w:hAnsi="Sakkal Majalla" w:cs="Sakkal Majalla" w:hint="eastAsia"/>
          <w:color w:val="000000"/>
          <w:sz w:val="36"/>
          <w:szCs w:val="36"/>
          <w:rtl/>
        </w:rPr>
        <w:t>اسة</w:t>
      </w:r>
      <w:r w:rsidRPr="003B0849">
        <w:t xml:space="preserve"> </w:t>
      </w:r>
      <w:r w:rsidRPr="003B0849">
        <w:rPr>
          <w:rFonts w:ascii="Sakkal Majalla" w:eastAsia="Sakkal Majalla" w:hAnsi="Sakkal Majalla" w:cs="Sakkal Majalla"/>
          <w:color w:val="000000"/>
          <w:sz w:val="36"/>
          <w:szCs w:val="36"/>
        </w:rPr>
        <w:t xml:space="preserve">(2022, </w:t>
      </w:r>
      <w:proofErr w:type="spellStart"/>
      <w:r w:rsidRPr="003B0849">
        <w:rPr>
          <w:rFonts w:ascii="Sakkal Majalla" w:eastAsia="Sakkal Majalla" w:hAnsi="Sakkal Majalla" w:cs="Sakkal Majalla"/>
          <w:color w:val="000000"/>
          <w:sz w:val="36"/>
          <w:szCs w:val="36"/>
        </w:rPr>
        <w:t>Sumartiwi</w:t>
      </w:r>
      <w:proofErr w:type="spellEnd"/>
      <w:r w:rsidRPr="003B0849">
        <w:rPr>
          <w:rFonts w:ascii="Sakkal Majalla" w:eastAsia="Sakkal Majalla" w:hAnsi="Sakkal Majalla" w:cs="Sakkal Majalla"/>
          <w:color w:val="000000"/>
          <w:sz w:val="36"/>
          <w:szCs w:val="36"/>
        </w:rPr>
        <w:t xml:space="preserve"> &amp; </w:t>
      </w:r>
      <w:proofErr w:type="spellStart"/>
      <w:r w:rsidRPr="003B0849">
        <w:rPr>
          <w:rFonts w:ascii="Sakkal Majalla" w:eastAsia="Sakkal Majalla" w:hAnsi="Sakkal Majalla" w:cs="Sakkal Majalla"/>
          <w:color w:val="000000"/>
          <w:sz w:val="36"/>
          <w:szCs w:val="36"/>
        </w:rPr>
        <w:t>Ujianti</w:t>
      </w:r>
      <w:proofErr w:type="spellEnd"/>
      <w:r w:rsidRPr="003B0849">
        <w:rPr>
          <w:rFonts w:ascii="Sakkal Majalla" w:eastAsia="Sakkal Majalla" w:hAnsi="Sakkal Majalla" w:cs="Sakkal Majalla"/>
          <w:color w:val="000000"/>
          <w:sz w:val="36"/>
          <w:szCs w:val="36"/>
        </w:rPr>
        <w:t>)</w:t>
      </w:r>
      <w:r w:rsidRPr="003B0849">
        <w:rPr>
          <w:rFonts w:ascii="Sakkal Majalla" w:eastAsia="Sakkal Majalla" w:hAnsi="Sakkal Majalla" w:cs="Sakkal Majalla"/>
          <w:color w:val="000000"/>
          <w:sz w:val="36"/>
          <w:szCs w:val="36"/>
          <w:rtl/>
        </w:rPr>
        <w:t>والتي بيّنت أن الوسائط السمعية البصرية القائمة على تطبيق "كان</w:t>
      </w:r>
      <w:r w:rsidRPr="003B0849">
        <w:rPr>
          <w:rFonts w:ascii="Sakkal Majalla" w:eastAsia="Sakkal Majalla" w:hAnsi="Sakkal Majalla" w:cs="Sakkal Majalla" w:hint="cs"/>
          <w:color w:val="000000"/>
          <w:sz w:val="36"/>
          <w:szCs w:val="36"/>
          <w:rtl/>
        </w:rPr>
        <w:t>ڤ</w:t>
      </w:r>
      <w:r w:rsidRPr="003B0849">
        <w:rPr>
          <w:rFonts w:ascii="Sakkal Majalla" w:eastAsia="Sakkal Majalla" w:hAnsi="Sakkal Majalla" w:cs="Sakkal Majalla" w:hint="eastAsia"/>
          <w:color w:val="000000"/>
          <w:sz w:val="36"/>
          <w:szCs w:val="36"/>
          <w:rtl/>
        </w:rPr>
        <w:t>ا</w:t>
      </w:r>
      <w:r w:rsidRPr="003B0849">
        <w:rPr>
          <w:rFonts w:ascii="Sakkal Majalla" w:eastAsia="Sakkal Majalla" w:hAnsi="Sakkal Majalla" w:cs="Sakkal Majalla"/>
          <w:color w:val="000000"/>
          <w:sz w:val="36"/>
          <w:szCs w:val="36"/>
          <w:rtl/>
        </w:rPr>
        <w:t xml:space="preserve">" فعّالة في توضيح المفاهيم وتحسين استيعاب الطلبة. كما دعمت دراسة </w:t>
      </w:r>
      <w:r w:rsidR="002B0757" w:rsidRPr="002B0757">
        <w:rPr>
          <w:rFonts w:ascii="Sakkal Majalla" w:eastAsia="Sakkal Majalla" w:hAnsi="Sakkal Majalla" w:cs="Sakkal Majalla"/>
          <w:color w:val="000000"/>
          <w:sz w:val="36"/>
          <w:szCs w:val="36"/>
        </w:rPr>
        <w:t>(2021 ,</w:t>
      </w:r>
      <w:proofErr w:type="spellStart"/>
      <w:r w:rsidR="002B0757" w:rsidRPr="002B0757">
        <w:rPr>
          <w:rFonts w:ascii="Sakkal Majalla" w:eastAsia="Sakkal Majalla" w:hAnsi="Sakkal Majalla" w:cs="Sakkal Majalla"/>
          <w:color w:val="000000"/>
          <w:sz w:val="36"/>
          <w:szCs w:val="36"/>
        </w:rPr>
        <w:t>Setiyawan</w:t>
      </w:r>
      <w:proofErr w:type="spellEnd"/>
      <w:r w:rsidR="002B0757" w:rsidRPr="002B0757">
        <w:rPr>
          <w:rFonts w:ascii="Sakkal Majalla" w:eastAsia="Sakkal Majalla" w:hAnsi="Sakkal Majalla" w:cs="Sakkal Majalla"/>
          <w:color w:val="000000"/>
          <w:sz w:val="36"/>
          <w:szCs w:val="36"/>
        </w:rPr>
        <w:t>)</w:t>
      </w:r>
      <w:r w:rsidRPr="003B0849">
        <w:rPr>
          <w:rFonts w:ascii="Sakkal Majalla" w:eastAsia="Sakkal Majalla" w:hAnsi="Sakkal Majalla" w:cs="Sakkal Majalla"/>
          <w:color w:val="000000"/>
          <w:sz w:val="36"/>
          <w:szCs w:val="36"/>
          <w:rtl/>
        </w:rPr>
        <w:t>هذا التوجه، حيث أشارت إلى أن استخدام هذه الوسائط يسهم في تعزيز دافعية ال</w:t>
      </w:r>
      <w:r w:rsidR="002B0757">
        <w:rPr>
          <w:rFonts w:ascii="Sakkal Majalla" w:eastAsia="Sakkal Majalla" w:hAnsi="Sakkal Majalla" w:cs="Sakkal Majalla"/>
          <w:color w:val="000000"/>
          <w:sz w:val="36"/>
          <w:szCs w:val="36"/>
          <w:rtl/>
        </w:rPr>
        <w:t>طلبة</w:t>
      </w:r>
      <w:r w:rsidRPr="003B0849">
        <w:rPr>
          <w:rFonts w:ascii="Sakkal Majalla" w:eastAsia="Sakkal Majalla" w:hAnsi="Sakkal Majalla" w:cs="Sakkal Majalla"/>
          <w:color w:val="000000"/>
          <w:sz w:val="36"/>
          <w:szCs w:val="36"/>
          <w:rtl/>
        </w:rPr>
        <w:t xml:space="preserve"> وف</w:t>
      </w:r>
      <w:r w:rsidRPr="003B0849">
        <w:rPr>
          <w:rFonts w:ascii="Sakkal Majalla" w:eastAsia="Sakkal Majalla" w:hAnsi="Sakkal Majalla" w:cs="Sakkal Majalla" w:hint="eastAsia"/>
          <w:color w:val="000000"/>
          <w:sz w:val="36"/>
          <w:szCs w:val="36"/>
          <w:rtl/>
        </w:rPr>
        <w:t>همهم</w:t>
      </w:r>
      <w:r w:rsidRPr="003B0849">
        <w:rPr>
          <w:rFonts w:ascii="Sakkal Majalla" w:eastAsia="Sakkal Majalla" w:hAnsi="Sakkal Majalla" w:cs="Sakkal Majalla"/>
          <w:color w:val="000000"/>
          <w:sz w:val="36"/>
          <w:szCs w:val="36"/>
          <w:rtl/>
        </w:rPr>
        <w:t xml:space="preserve"> اللغوي. وبناءً على ذلك، تُعزّز هذه الدراسة الدليل على فاعلية استخدام الوسائط السمعية البصرية في تعليم اللغة العربية، كما تُضيف إسهامًا جديدًا في مجال دمج التكنولوجيا في تعليم اللغا</w:t>
      </w:r>
      <w:r>
        <w:rPr>
          <w:rFonts w:ascii="Sakkal Majalla" w:eastAsia="Sakkal Majalla" w:hAnsi="Sakkal Majalla" w:cs="Sakkal Majalla" w:hint="cs"/>
          <w:color w:val="000000"/>
          <w:sz w:val="36"/>
          <w:szCs w:val="36"/>
          <w:rtl/>
        </w:rPr>
        <w:t>ت.</w:t>
      </w:r>
    </w:p>
    <w:p w14:paraId="77CBF7C5" w14:textId="77777777" w:rsidR="002B0757" w:rsidRPr="002B0757" w:rsidRDefault="00000000" w:rsidP="002B0757">
      <w:pPr>
        <w:bidi/>
        <w:spacing w:line="240" w:lineRule="auto"/>
        <w:jc w:val="both"/>
        <w:rPr>
          <w:rFonts w:ascii="Sakkal Majalla" w:eastAsia="Sakkal Majalla" w:hAnsi="Sakkal Majalla" w:cs="Sakkal Majalla"/>
          <w:color w:val="000000"/>
          <w:sz w:val="36"/>
          <w:szCs w:val="36"/>
          <w:rtl/>
        </w:rPr>
      </w:pPr>
      <w:r w:rsidRPr="00E32481">
        <w:rPr>
          <w:rFonts w:ascii="Sakkal Majalla" w:eastAsia="Sakkal Majalla" w:hAnsi="Sakkal Majalla" w:cs="Sakkal Majalla"/>
          <w:color w:val="000000"/>
          <w:sz w:val="36"/>
          <w:szCs w:val="36"/>
          <w:rtl/>
        </w:rPr>
        <w:t xml:space="preserve">    </w:t>
      </w:r>
      <w:r w:rsidRPr="00E32481">
        <w:rPr>
          <w:rFonts w:ascii="Sakkal Majalla" w:eastAsia="Sakkal Majalla" w:hAnsi="Sakkal Majalla" w:cs="Sakkal Majalla"/>
          <w:color w:val="000000"/>
          <w:sz w:val="36"/>
          <w:szCs w:val="36"/>
          <w:rtl/>
        </w:rPr>
        <w:tab/>
      </w:r>
      <w:r w:rsidR="002B0757" w:rsidRPr="002B0757">
        <w:rPr>
          <w:rFonts w:ascii="Sakkal Majalla" w:eastAsia="Sakkal Majalla" w:hAnsi="Sakkal Majalla" w:cs="Sakkal Majalla"/>
          <w:color w:val="000000"/>
          <w:sz w:val="36"/>
          <w:szCs w:val="36"/>
          <w:rtl/>
        </w:rPr>
        <w:t>نتيجة غياب استخدام المعلم لوسائل تعليمية فعّالة تَستثير انتباههم وتُحفّز تفاعلهم داخل الصف. وفي هذا السياق، ارتأى الباحث ضرورة توظيف وسيلة تعليمية حديثة قادرة على معالجة هذا القصور، فوقع الاختيار على الوسائط السمعية البصرية المعتمدة على تطبيق "كان</w:t>
      </w:r>
      <w:r w:rsidR="002B0757" w:rsidRPr="002B0757">
        <w:rPr>
          <w:rFonts w:ascii="Sakkal Majalla" w:eastAsia="Sakkal Majalla" w:hAnsi="Sakkal Majalla" w:cs="Sakkal Majalla" w:hint="cs"/>
          <w:color w:val="000000"/>
          <w:sz w:val="36"/>
          <w:szCs w:val="36"/>
          <w:rtl/>
        </w:rPr>
        <w:t>ڤ</w:t>
      </w:r>
      <w:r w:rsidR="002B0757" w:rsidRPr="002B0757">
        <w:rPr>
          <w:rFonts w:ascii="Sakkal Majalla" w:eastAsia="Sakkal Majalla" w:hAnsi="Sakkal Majalla" w:cs="Sakkal Majalla" w:hint="eastAsia"/>
          <w:color w:val="000000"/>
          <w:sz w:val="36"/>
          <w:szCs w:val="36"/>
          <w:rtl/>
        </w:rPr>
        <w:t>ا</w:t>
      </w:r>
      <w:r w:rsidR="002B0757" w:rsidRPr="002B0757">
        <w:rPr>
          <w:rFonts w:ascii="Sakkal Majalla" w:eastAsia="Sakkal Majalla" w:hAnsi="Sakkal Majalla" w:cs="Sakkal Majalla"/>
          <w:color w:val="000000"/>
          <w:sz w:val="36"/>
          <w:szCs w:val="36"/>
          <w:rtl/>
        </w:rPr>
        <w:t>"، لما تمتاز به من خصائص تفاعلية تجمع بين الصوت والصورة، وتُسهم في توضيح المفاهيم الدراسية بشكل جذاب. وتُعدّ هذه الوسائط أداة فعّالة يمكن للمعلم الاستعانة بها لتقديم المادة التعليمية بطريقة تسهّل على الطلبة استيعاب المحتوى، وتعزز من مشاركتهم في الأنشطة الصفية. و</w:t>
      </w:r>
      <w:r w:rsidR="002B0757" w:rsidRPr="002B0757">
        <w:rPr>
          <w:rFonts w:ascii="Sakkal Majalla" w:eastAsia="Sakkal Majalla" w:hAnsi="Sakkal Majalla" w:cs="Sakkal Majalla" w:hint="eastAsia"/>
          <w:color w:val="000000"/>
          <w:sz w:val="36"/>
          <w:szCs w:val="36"/>
          <w:rtl/>
        </w:rPr>
        <w:t>من</w:t>
      </w:r>
      <w:r w:rsidR="002B0757" w:rsidRPr="002B0757">
        <w:rPr>
          <w:rFonts w:ascii="Sakkal Majalla" w:eastAsia="Sakkal Majalla" w:hAnsi="Sakkal Majalla" w:cs="Sakkal Majalla"/>
          <w:color w:val="000000"/>
          <w:sz w:val="36"/>
          <w:szCs w:val="36"/>
          <w:rtl/>
        </w:rPr>
        <w:t xml:space="preserve"> هذا المنطلق، تم اعتمادها كمعالجة تعليمية يُنتظر منها أن ترفع من مستوى دافعية الطلبة وتسهم في تحسين نتائجهم الدراسية</w:t>
      </w:r>
      <w:r w:rsidR="002B0757" w:rsidRPr="002B0757">
        <w:rPr>
          <w:rFonts w:ascii="Sakkal Majalla" w:eastAsia="Sakkal Majalla" w:hAnsi="Sakkal Majalla" w:cs="Sakkal Majalla"/>
          <w:color w:val="000000"/>
          <w:sz w:val="36"/>
          <w:szCs w:val="36"/>
        </w:rPr>
        <w:t>.</w:t>
      </w:r>
    </w:p>
    <w:p w14:paraId="38280850" w14:textId="77777777" w:rsidR="002B0757" w:rsidRPr="002B0757" w:rsidRDefault="002B0757" w:rsidP="002B0757">
      <w:pPr>
        <w:bidi/>
        <w:spacing w:line="240" w:lineRule="auto"/>
        <w:jc w:val="both"/>
        <w:rPr>
          <w:rFonts w:ascii="Sakkal Majalla" w:eastAsia="Sakkal Majalla" w:hAnsi="Sakkal Majalla" w:cs="Sakkal Majalla"/>
          <w:color w:val="000000"/>
          <w:sz w:val="36"/>
          <w:szCs w:val="36"/>
          <w:rtl/>
        </w:rPr>
      </w:pPr>
      <w:r w:rsidRPr="002B0757">
        <w:rPr>
          <w:rFonts w:ascii="Sakkal Majalla" w:eastAsia="Sakkal Majalla" w:hAnsi="Sakkal Majalla" w:cs="Sakkal Majalla" w:hint="eastAsia"/>
          <w:color w:val="000000"/>
          <w:sz w:val="36"/>
          <w:szCs w:val="36"/>
          <w:rtl/>
        </w:rPr>
        <w:t>وقد</w:t>
      </w:r>
      <w:r w:rsidRPr="002B0757">
        <w:rPr>
          <w:rFonts w:ascii="Sakkal Majalla" w:eastAsia="Sakkal Majalla" w:hAnsi="Sakkal Majalla" w:cs="Sakkal Majalla"/>
          <w:color w:val="000000"/>
          <w:sz w:val="36"/>
          <w:szCs w:val="36"/>
          <w:rtl/>
        </w:rPr>
        <w:t xml:space="preserve"> أظهرت نتائج التحليل الإحصائي، الذي أُجري باستخدام برنامج</w:t>
      </w:r>
      <w:r w:rsidRPr="002B0757">
        <w:rPr>
          <w:rFonts w:ascii="Sakkal Majalla" w:eastAsia="Sakkal Majalla" w:hAnsi="Sakkal Majalla" w:cs="Sakkal Majalla"/>
          <w:color w:val="000000"/>
          <w:sz w:val="36"/>
          <w:szCs w:val="36"/>
        </w:rPr>
        <w:t xml:space="preserve"> SPSS 25</w:t>
      </w:r>
      <w:r w:rsidRPr="002B0757">
        <w:rPr>
          <w:rFonts w:ascii="Sakkal Majalla" w:eastAsia="Sakkal Majalla" w:hAnsi="Sakkal Majalla" w:cs="Sakkal Majalla"/>
          <w:color w:val="000000"/>
          <w:sz w:val="36"/>
          <w:szCs w:val="36"/>
          <w:rtl/>
        </w:rPr>
        <w:t>، قيمة دلالة بلغت 0.000 &lt; 0.05، مما يترتب عليه رفض الفرضية الصفرية</w:t>
      </w:r>
      <w:r w:rsidRPr="002B0757">
        <w:rPr>
          <w:rFonts w:ascii="Sakkal Majalla" w:eastAsia="Sakkal Majalla" w:hAnsi="Sakkal Majalla" w:cs="Sakkal Majalla"/>
          <w:color w:val="000000"/>
          <w:sz w:val="36"/>
          <w:szCs w:val="36"/>
        </w:rPr>
        <w:t xml:space="preserve"> (H0) </w:t>
      </w:r>
      <w:r w:rsidRPr="002B0757">
        <w:rPr>
          <w:rFonts w:ascii="Sakkal Majalla" w:eastAsia="Sakkal Majalla" w:hAnsi="Sakkal Majalla" w:cs="Sakkal Majalla"/>
          <w:color w:val="000000"/>
          <w:sz w:val="36"/>
          <w:szCs w:val="36"/>
          <w:rtl/>
        </w:rPr>
        <w:t>وقبول الفرضية البديلة</w:t>
      </w:r>
      <w:r w:rsidRPr="002B0757">
        <w:rPr>
          <w:rFonts w:ascii="Sakkal Majalla" w:eastAsia="Sakkal Majalla" w:hAnsi="Sakkal Majalla" w:cs="Sakkal Majalla"/>
          <w:color w:val="000000"/>
          <w:sz w:val="36"/>
          <w:szCs w:val="36"/>
        </w:rPr>
        <w:t xml:space="preserve"> (H1). </w:t>
      </w:r>
      <w:r w:rsidRPr="002B0757">
        <w:rPr>
          <w:rFonts w:ascii="Sakkal Majalla" w:eastAsia="Sakkal Majalla" w:hAnsi="Sakkal Majalla" w:cs="Sakkal Majalla"/>
          <w:color w:val="000000"/>
          <w:sz w:val="36"/>
          <w:szCs w:val="36"/>
          <w:rtl/>
        </w:rPr>
        <w:t>وبناءً على ذلك، يتّضح أن لاستخدام الوسائط السمعية البصرية المبنية على تطبيق "كان</w:t>
      </w:r>
      <w:r w:rsidRPr="002B0757">
        <w:rPr>
          <w:rFonts w:ascii="Sakkal Majalla" w:eastAsia="Sakkal Majalla" w:hAnsi="Sakkal Majalla" w:cs="Sakkal Majalla" w:hint="cs"/>
          <w:color w:val="000000"/>
          <w:sz w:val="36"/>
          <w:szCs w:val="36"/>
          <w:rtl/>
        </w:rPr>
        <w:t>ڤ</w:t>
      </w:r>
      <w:r w:rsidRPr="002B0757">
        <w:rPr>
          <w:rFonts w:ascii="Sakkal Majalla" w:eastAsia="Sakkal Majalla" w:hAnsi="Sakkal Majalla" w:cs="Sakkal Majalla" w:hint="eastAsia"/>
          <w:color w:val="000000"/>
          <w:sz w:val="36"/>
          <w:szCs w:val="36"/>
          <w:rtl/>
        </w:rPr>
        <w:t>ا</w:t>
      </w:r>
      <w:r w:rsidRPr="002B0757">
        <w:rPr>
          <w:rFonts w:ascii="Sakkal Majalla" w:eastAsia="Sakkal Majalla" w:hAnsi="Sakkal Majalla" w:cs="Sakkal Majalla"/>
          <w:color w:val="000000"/>
          <w:sz w:val="36"/>
          <w:szCs w:val="36"/>
          <w:rtl/>
        </w:rPr>
        <w:t>" أثرً</w:t>
      </w:r>
      <w:r w:rsidRPr="002B0757">
        <w:rPr>
          <w:rFonts w:ascii="Sakkal Majalla" w:eastAsia="Sakkal Majalla" w:hAnsi="Sakkal Majalla" w:cs="Sakkal Majalla" w:hint="eastAsia"/>
          <w:color w:val="000000"/>
          <w:sz w:val="36"/>
          <w:szCs w:val="36"/>
          <w:rtl/>
        </w:rPr>
        <w:t>ا</w:t>
      </w:r>
      <w:r w:rsidRPr="002B0757">
        <w:rPr>
          <w:rFonts w:ascii="Sakkal Majalla" w:eastAsia="Sakkal Majalla" w:hAnsi="Sakkal Majalla" w:cs="Sakkal Majalla"/>
          <w:color w:val="000000"/>
          <w:sz w:val="36"/>
          <w:szCs w:val="36"/>
          <w:rtl/>
        </w:rPr>
        <w:t xml:space="preserve"> دالًا إحصائيًا في رفع نتائج تعلم اللغة العربية لدى طلبة الصف الثامن في مدرسة</w:t>
      </w:r>
      <w:r w:rsidRPr="002B0757">
        <w:rPr>
          <w:rFonts w:ascii="Sakkal Majalla" w:eastAsia="Sakkal Majalla" w:hAnsi="Sakkal Majalla" w:cs="Sakkal Majalla"/>
          <w:color w:val="000000"/>
          <w:sz w:val="36"/>
          <w:szCs w:val="36"/>
        </w:rPr>
        <w:t xml:space="preserve"> MTs </w:t>
      </w:r>
      <w:r w:rsidRPr="002B0757">
        <w:rPr>
          <w:rFonts w:ascii="Sakkal Majalla" w:eastAsia="Sakkal Majalla" w:hAnsi="Sakkal Majalla" w:cs="Sakkal Majalla"/>
          <w:color w:val="000000"/>
          <w:sz w:val="36"/>
          <w:szCs w:val="36"/>
          <w:rtl/>
        </w:rPr>
        <w:t>المحاجرين بانجانج</w:t>
      </w:r>
      <w:r w:rsidRPr="002B0757">
        <w:rPr>
          <w:rFonts w:ascii="Sakkal Majalla" w:eastAsia="Sakkal Majalla" w:hAnsi="Sakkal Majalla" w:cs="Sakkal Majalla"/>
          <w:color w:val="000000"/>
          <w:sz w:val="36"/>
          <w:szCs w:val="36"/>
        </w:rPr>
        <w:t>.</w:t>
      </w:r>
    </w:p>
    <w:tbl>
      <w:tblPr>
        <w:tblStyle w:val="a1"/>
        <w:tblW w:w="84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76"/>
        <w:gridCol w:w="1276"/>
        <w:gridCol w:w="2043"/>
        <w:gridCol w:w="1135"/>
        <w:gridCol w:w="1135"/>
        <w:gridCol w:w="1558"/>
      </w:tblGrid>
      <w:tr w:rsidR="00734E19" w14:paraId="1E4C2402" w14:textId="77777777">
        <w:trPr>
          <w:cantSplit/>
          <w:trHeight w:val="430"/>
        </w:trPr>
        <w:tc>
          <w:tcPr>
            <w:tcW w:w="8423" w:type="dxa"/>
            <w:gridSpan w:val="6"/>
            <w:tcBorders>
              <w:top w:val="nil"/>
              <w:left w:val="nil"/>
              <w:bottom w:val="nil"/>
              <w:right w:val="nil"/>
            </w:tcBorders>
            <w:shd w:val="clear" w:color="auto" w:fill="FFFFFF"/>
            <w:vAlign w:val="center"/>
          </w:tcPr>
          <w:p w14:paraId="2E94D214" w14:textId="77777777" w:rsidR="00734E19" w:rsidRDefault="00000000" w:rsidP="002B0757">
            <w:pPr>
              <w:bidi/>
              <w:ind w:left="60" w:right="60"/>
              <w:jc w:val="center"/>
              <w:rPr>
                <w:rFonts w:ascii="Sakkal Majalla" w:eastAsia="Sakkal Majalla" w:hAnsi="Sakkal Majalla" w:cs="Sakkal Majalla"/>
                <w:color w:val="010205"/>
                <w:sz w:val="32"/>
                <w:szCs w:val="32"/>
              </w:rPr>
            </w:pPr>
            <w:r>
              <w:rPr>
                <w:rFonts w:ascii="Sakkal Majalla" w:eastAsia="Sakkal Majalla" w:hAnsi="Sakkal Majalla" w:cs="Sakkal Majalla"/>
                <w:b/>
                <w:color w:val="010205"/>
                <w:sz w:val="32"/>
                <w:szCs w:val="32"/>
              </w:rPr>
              <w:lastRenderedPageBreak/>
              <w:t>Paired Samples Test</w:t>
            </w:r>
          </w:p>
        </w:tc>
      </w:tr>
      <w:tr w:rsidR="00734E19" w14:paraId="03C867BD" w14:textId="77777777">
        <w:trPr>
          <w:cantSplit/>
        </w:trPr>
        <w:tc>
          <w:tcPr>
            <w:tcW w:w="2552" w:type="dxa"/>
            <w:gridSpan w:val="2"/>
            <w:vMerge w:val="restart"/>
            <w:tcBorders>
              <w:top w:val="nil"/>
              <w:left w:val="nil"/>
              <w:bottom w:val="nil"/>
              <w:right w:val="nil"/>
            </w:tcBorders>
            <w:shd w:val="clear" w:color="auto" w:fill="FFFFFF"/>
            <w:vAlign w:val="bottom"/>
          </w:tcPr>
          <w:p w14:paraId="6A0E12ED" w14:textId="77777777" w:rsidR="00734E19" w:rsidRDefault="00734E19">
            <w:pPr>
              <w:rPr>
                <w:rFonts w:ascii="Sakkal Majalla" w:eastAsia="Sakkal Majalla" w:hAnsi="Sakkal Majalla" w:cs="Sakkal Majalla"/>
                <w:sz w:val="32"/>
                <w:szCs w:val="32"/>
              </w:rPr>
            </w:pPr>
          </w:p>
        </w:tc>
        <w:tc>
          <w:tcPr>
            <w:tcW w:w="2043" w:type="dxa"/>
            <w:tcBorders>
              <w:top w:val="nil"/>
              <w:left w:val="nil"/>
              <w:bottom w:val="nil"/>
              <w:right w:val="single" w:sz="8" w:space="0" w:color="E0E0E0"/>
            </w:tcBorders>
            <w:shd w:val="clear" w:color="auto" w:fill="FFFFFF"/>
            <w:vAlign w:val="bottom"/>
          </w:tcPr>
          <w:p w14:paraId="38F902C3" w14:textId="77777777" w:rsidR="00734E19" w:rsidRDefault="00000000">
            <w:pPr>
              <w:ind w:left="60" w:right="60"/>
              <w:jc w:val="center"/>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Paired Differences</w:t>
            </w:r>
          </w:p>
        </w:tc>
        <w:tc>
          <w:tcPr>
            <w:tcW w:w="1135" w:type="dxa"/>
            <w:vMerge w:val="restart"/>
            <w:tcBorders>
              <w:top w:val="nil"/>
              <w:left w:val="single" w:sz="8" w:space="0" w:color="E0E0E0"/>
              <w:bottom w:val="nil"/>
              <w:right w:val="single" w:sz="8" w:space="0" w:color="E0E0E0"/>
            </w:tcBorders>
            <w:shd w:val="clear" w:color="auto" w:fill="FFFFFF"/>
            <w:vAlign w:val="bottom"/>
          </w:tcPr>
          <w:p w14:paraId="43EBC590" w14:textId="77777777" w:rsidR="00734E19" w:rsidRDefault="00000000">
            <w:pPr>
              <w:ind w:left="60" w:right="60"/>
              <w:jc w:val="center"/>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T</w:t>
            </w:r>
          </w:p>
        </w:tc>
        <w:tc>
          <w:tcPr>
            <w:tcW w:w="1135" w:type="dxa"/>
            <w:vMerge w:val="restart"/>
            <w:tcBorders>
              <w:top w:val="nil"/>
              <w:left w:val="single" w:sz="8" w:space="0" w:color="E0E0E0"/>
              <w:bottom w:val="nil"/>
              <w:right w:val="single" w:sz="8" w:space="0" w:color="E0E0E0"/>
            </w:tcBorders>
            <w:shd w:val="clear" w:color="auto" w:fill="FFFFFF"/>
            <w:vAlign w:val="bottom"/>
          </w:tcPr>
          <w:p w14:paraId="4706ED2B" w14:textId="77777777" w:rsidR="00734E19" w:rsidRDefault="00000000">
            <w:pPr>
              <w:ind w:left="60" w:right="60"/>
              <w:jc w:val="center"/>
              <w:rPr>
                <w:rFonts w:ascii="Sakkal Majalla" w:eastAsia="Sakkal Majalla" w:hAnsi="Sakkal Majalla" w:cs="Sakkal Majalla"/>
                <w:color w:val="264A60"/>
                <w:sz w:val="32"/>
                <w:szCs w:val="32"/>
              </w:rPr>
            </w:pPr>
            <w:proofErr w:type="spellStart"/>
            <w:r>
              <w:rPr>
                <w:rFonts w:ascii="Sakkal Majalla" w:eastAsia="Sakkal Majalla" w:hAnsi="Sakkal Majalla" w:cs="Sakkal Majalla"/>
                <w:color w:val="264A60"/>
                <w:sz w:val="32"/>
                <w:szCs w:val="32"/>
              </w:rPr>
              <w:t>df</w:t>
            </w:r>
            <w:proofErr w:type="spellEnd"/>
          </w:p>
        </w:tc>
        <w:tc>
          <w:tcPr>
            <w:tcW w:w="1558" w:type="dxa"/>
            <w:vMerge w:val="restart"/>
            <w:tcBorders>
              <w:top w:val="nil"/>
              <w:left w:val="single" w:sz="8" w:space="0" w:color="E0E0E0"/>
              <w:bottom w:val="nil"/>
              <w:right w:val="nil"/>
            </w:tcBorders>
            <w:shd w:val="clear" w:color="auto" w:fill="FFFFFF"/>
            <w:vAlign w:val="bottom"/>
          </w:tcPr>
          <w:p w14:paraId="6FC56BE0" w14:textId="77777777" w:rsidR="00734E19" w:rsidRDefault="00000000">
            <w:pPr>
              <w:ind w:left="60" w:right="60"/>
              <w:jc w:val="center"/>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Sig. (2-tailed)</w:t>
            </w:r>
          </w:p>
        </w:tc>
      </w:tr>
      <w:tr w:rsidR="00734E19" w14:paraId="5F97F761" w14:textId="77777777">
        <w:trPr>
          <w:cantSplit/>
        </w:trPr>
        <w:tc>
          <w:tcPr>
            <w:tcW w:w="2552" w:type="dxa"/>
            <w:gridSpan w:val="2"/>
            <w:vMerge/>
            <w:tcBorders>
              <w:top w:val="nil"/>
              <w:left w:val="nil"/>
              <w:bottom w:val="nil"/>
              <w:right w:val="nil"/>
            </w:tcBorders>
            <w:shd w:val="clear" w:color="auto" w:fill="FFFFFF"/>
            <w:vAlign w:val="bottom"/>
          </w:tcPr>
          <w:p w14:paraId="3A407EC6" w14:textId="77777777" w:rsidR="00734E19" w:rsidRDefault="00734E19">
            <w:pPr>
              <w:widowControl w:val="0"/>
              <w:pBdr>
                <w:top w:val="nil"/>
                <w:left w:val="nil"/>
                <w:bottom w:val="nil"/>
                <w:right w:val="nil"/>
                <w:between w:val="nil"/>
              </w:pBdr>
              <w:rPr>
                <w:rFonts w:ascii="Sakkal Majalla" w:eastAsia="Sakkal Majalla" w:hAnsi="Sakkal Majalla" w:cs="Sakkal Majalla"/>
                <w:color w:val="264A60"/>
                <w:sz w:val="32"/>
                <w:szCs w:val="32"/>
              </w:rPr>
            </w:pPr>
          </w:p>
        </w:tc>
        <w:tc>
          <w:tcPr>
            <w:tcW w:w="2043" w:type="dxa"/>
            <w:tcBorders>
              <w:top w:val="nil"/>
              <w:left w:val="nil"/>
              <w:bottom w:val="nil"/>
              <w:right w:val="single" w:sz="8" w:space="0" w:color="E0E0E0"/>
            </w:tcBorders>
            <w:shd w:val="clear" w:color="auto" w:fill="FFFFFF"/>
            <w:vAlign w:val="bottom"/>
          </w:tcPr>
          <w:p w14:paraId="574C45D9" w14:textId="77777777" w:rsidR="00734E19" w:rsidRDefault="00000000">
            <w:pPr>
              <w:ind w:left="60" w:right="60"/>
              <w:jc w:val="center"/>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95% Confidence Interval of the Difference</w:t>
            </w:r>
          </w:p>
        </w:tc>
        <w:tc>
          <w:tcPr>
            <w:tcW w:w="1135" w:type="dxa"/>
            <w:vMerge/>
            <w:tcBorders>
              <w:top w:val="nil"/>
              <w:left w:val="single" w:sz="8" w:space="0" w:color="E0E0E0"/>
              <w:bottom w:val="nil"/>
              <w:right w:val="single" w:sz="8" w:space="0" w:color="E0E0E0"/>
            </w:tcBorders>
            <w:shd w:val="clear" w:color="auto" w:fill="FFFFFF"/>
            <w:vAlign w:val="bottom"/>
          </w:tcPr>
          <w:p w14:paraId="24208075" w14:textId="77777777" w:rsidR="00734E19" w:rsidRDefault="00734E19">
            <w:pPr>
              <w:widowControl w:val="0"/>
              <w:pBdr>
                <w:top w:val="nil"/>
                <w:left w:val="nil"/>
                <w:bottom w:val="nil"/>
                <w:right w:val="nil"/>
                <w:between w:val="nil"/>
              </w:pBdr>
              <w:rPr>
                <w:rFonts w:ascii="Sakkal Majalla" w:eastAsia="Sakkal Majalla" w:hAnsi="Sakkal Majalla" w:cs="Sakkal Majalla"/>
                <w:color w:val="264A60"/>
                <w:sz w:val="32"/>
                <w:szCs w:val="32"/>
              </w:rPr>
            </w:pPr>
          </w:p>
        </w:tc>
        <w:tc>
          <w:tcPr>
            <w:tcW w:w="1135" w:type="dxa"/>
            <w:vMerge/>
            <w:tcBorders>
              <w:top w:val="nil"/>
              <w:left w:val="single" w:sz="8" w:space="0" w:color="E0E0E0"/>
              <w:bottom w:val="nil"/>
              <w:right w:val="single" w:sz="8" w:space="0" w:color="E0E0E0"/>
            </w:tcBorders>
            <w:shd w:val="clear" w:color="auto" w:fill="FFFFFF"/>
            <w:vAlign w:val="bottom"/>
          </w:tcPr>
          <w:p w14:paraId="0DECCE31" w14:textId="77777777" w:rsidR="00734E19" w:rsidRDefault="00734E19">
            <w:pPr>
              <w:widowControl w:val="0"/>
              <w:pBdr>
                <w:top w:val="nil"/>
                <w:left w:val="nil"/>
                <w:bottom w:val="nil"/>
                <w:right w:val="nil"/>
                <w:between w:val="nil"/>
              </w:pBdr>
              <w:rPr>
                <w:rFonts w:ascii="Sakkal Majalla" w:eastAsia="Sakkal Majalla" w:hAnsi="Sakkal Majalla" w:cs="Sakkal Majalla"/>
                <w:color w:val="264A60"/>
                <w:sz w:val="32"/>
                <w:szCs w:val="32"/>
              </w:rPr>
            </w:pPr>
          </w:p>
        </w:tc>
        <w:tc>
          <w:tcPr>
            <w:tcW w:w="1558" w:type="dxa"/>
            <w:vMerge/>
            <w:tcBorders>
              <w:top w:val="nil"/>
              <w:left w:val="single" w:sz="8" w:space="0" w:color="E0E0E0"/>
              <w:bottom w:val="nil"/>
              <w:right w:val="nil"/>
            </w:tcBorders>
            <w:shd w:val="clear" w:color="auto" w:fill="FFFFFF"/>
            <w:vAlign w:val="bottom"/>
          </w:tcPr>
          <w:p w14:paraId="50AEDE6E" w14:textId="77777777" w:rsidR="00734E19" w:rsidRDefault="00734E19">
            <w:pPr>
              <w:widowControl w:val="0"/>
              <w:pBdr>
                <w:top w:val="nil"/>
                <w:left w:val="nil"/>
                <w:bottom w:val="nil"/>
                <w:right w:val="nil"/>
                <w:between w:val="nil"/>
              </w:pBdr>
              <w:rPr>
                <w:rFonts w:ascii="Sakkal Majalla" w:eastAsia="Sakkal Majalla" w:hAnsi="Sakkal Majalla" w:cs="Sakkal Majalla"/>
                <w:color w:val="264A60"/>
                <w:sz w:val="32"/>
                <w:szCs w:val="32"/>
              </w:rPr>
            </w:pPr>
          </w:p>
        </w:tc>
      </w:tr>
      <w:tr w:rsidR="00734E19" w14:paraId="4DF9E627" w14:textId="77777777">
        <w:trPr>
          <w:cantSplit/>
        </w:trPr>
        <w:tc>
          <w:tcPr>
            <w:tcW w:w="2552" w:type="dxa"/>
            <w:gridSpan w:val="2"/>
            <w:vMerge/>
            <w:tcBorders>
              <w:top w:val="nil"/>
              <w:left w:val="nil"/>
              <w:bottom w:val="nil"/>
              <w:right w:val="nil"/>
            </w:tcBorders>
            <w:shd w:val="clear" w:color="auto" w:fill="FFFFFF"/>
            <w:vAlign w:val="bottom"/>
          </w:tcPr>
          <w:p w14:paraId="63FA20C6" w14:textId="77777777" w:rsidR="00734E19" w:rsidRDefault="00734E19">
            <w:pPr>
              <w:widowControl w:val="0"/>
              <w:pBdr>
                <w:top w:val="nil"/>
                <w:left w:val="nil"/>
                <w:bottom w:val="nil"/>
                <w:right w:val="nil"/>
                <w:between w:val="nil"/>
              </w:pBdr>
              <w:rPr>
                <w:rFonts w:ascii="Sakkal Majalla" w:eastAsia="Sakkal Majalla" w:hAnsi="Sakkal Majalla" w:cs="Sakkal Majalla"/>
                <w:color w:val="264A60"/>
                <w:sz w:val="32"/>
                <w:szCs w:val="32"/>
              </w:rPr>
            </w:pPr>
          </w:p>
        </w:tc>
        <w:tc>
          <w:tcPr>
            <w:tcW w:w="2043" w:type="dxa"/>
            <w:tcBorders>
              <w:top w:val="nil"/>
              <w:left w:val="nil"/>
              <w:bottom w:val="single" w:sz="8" w:space="0" w:color="152935"/>
              <w:right w:val="single" w:sz="8" w:space="0" w:color="E0E0E0"/>
            </w:tcBorders>
            <w:shd w:val="clear" w:color="auto" w:fill="FFFFFF"/>
            <w:vAlign w:val="bottom"/>
          </w:tcPr>
          <w:p w14:paraId="0DC83249" w14:textId="77777777" w:rsidR="00734E19" w:rsidRDefault="00000000">
            <w:pPr>
              <w:ind w:left="60" w:right="60"/>
              <w:jc w:val="center"/>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Upper</w:t>
            </w:r>
          </w:p>
        </w:tc>
        <w:tc>
          <w:tcPr>
            <w:tcW w:w="1135" w:type="dxa"/>
            <w:vMerge/>
            <w:tcBorders>
              <w:top w:val="nil"/>
              <w:left w:val="single" w:sz="8" w:space="0" w:color="E0E0E0"/>
              <w:bottom w:val="nil"/>
              <w:right w:val="single" w:sz="8" w:space="0" w:color="E0E0E0"/>
            </w:tcBorders>
            <w:shd w:val="clear" w:color="auto" w:fill="FFFFFF"/>
            <w:vAlign w:val="bottom"/>
          </w:tcPr>
          <w:p w14:paraId="543DD2A4" w14:textId="77777777" w:rsidR="00734E19" w:rsidRDefault="00734E19">
            <w:pPr>
              <w:widowControl w:val="0"/>
              <w:pBdr>
                <w:top w:val="nil"/>
                <w:left w:val="nil"/>
                <w:bottom w:val="nil"/>
                <w:right w:val="nil"/>
                <w:between w:val="nil"/>
              </w:pBdr>
              <w:rPr>
                <w:rFonts w:ascii="Sakkal Majalla" w:eastAsia="Sakkal Majalla" w:hAnsi="Sakkal Majalla" w:cs="Sakkal Majalla"/>
                <w:color w:val="264A60"/>
                <w:sz w:val="32"/>
                <w:szCs w:val="32"/>
              </w:rPr>
            </w:pPr>
          </w:p>
        </w:tc>
        <w:tc>
          <w:tcPr>
            <w:tcW w:w="1135" w:type="dxa"/>
            <w:vMerge/>
            <w:tcBorders>
              <w:top w:val="nil"/>
              <w:left w:val="single" w:sz="8" w:space="0" w:color="E0E0E0"/>
              <w:bottom w:val="nil"/>
              <w:right w:val="single" w:sz="8" w:space="0" w:color="E0E0E0"/>
            </w:tcBorders>
            <w:shd w:val="clear" w:color="auto" w:fill="FFFFFF"/>
            <w:vAlign w:val="bottom"/>
          </w:tcPr>
          <w:p w14:paraId="62C6B94A" w14:textId="77777777" w:rsidR="00734E19" w:rsidRDefault="00734E19">
            <w:pPr>
              <w:widowControl w:val="0"/>
              <w:pBdr>
                <w:top w:val="nil"/>
                <w:left w:val="nil"/>
                <w:bottom w:val="nil"/>
                <w:right w:val="nil"/>
                <w:between w:val="nil"/>
              </w:pBdr>
              <w:rPr>
                <w:rFonts w:ascii="Sakkal Majalla" w:eastAsia="Sakkal Majalla" w:hAnsi="Sakkal Majalla" w:cs="Sakkal Majalla"/>
                <w:color w:val="264A60"/>
                <w:sz w:val="32"/>
                <w:szCs w:val="32"/>
              </w:rPr>
            </w:pPr>
          </w:p>
        </w:tc>
        <w:tc>
          <w:tcPr>
            <w:tcW w:w="1558" w:type="dxa"/>
            <w:vMerge/>
            <w:tcBorders>
              <w:top w:val="nil"/>
              <w:left w:val="single" w:sz="8" w:space="0" w:color="E0E0E0"/>
              <w:bottom w:val="nil"/>
              <w:right w:val="nil"/>
            </w:tcBorders>
            <w:shd w:val="clear" w:color="auto" w:fill="FFFFFF"/>
            <w:vAlign w:val="bottom"/>
          </w:tcPr>
          <w:p w14:paraId="7CBF324E" w14:textId="77777777" w:rsidR="00734E19" w:rsidRDefault="00734E19">
            <w:pPr>
              <w:widowControl w:val="0"/>
              <w:pBdr>
                <w:top w:val="nil"/>
                <w:left w:val="nil"/>
                <w:bottom w:val="nil"/>
                <w:right w:val="nil"/>
                <w:between w:val="nil"/>
              </w:pBdr>
              <w:rPr>
                <w:rFonts w:ascii="Sakkal Majalla" w:eastAsia="Sakkal Majalla" w:hAnsi="Sakkal Majalla" w:cs="Sakkal Majalla"/>
                <w:color w:val="264A60"/>
                <w:sz w:val="32"/>
                <w:szCs w:val="32"/>
              </w:rPr>
            </w:pPr>
          </w:p>
        </w:tc>
      </w:tr>
      <w:tr w:rsidR="00734E19" w14:paraId="0D5B29A0" w14:textId="77777777">
        <w:trPr>
          <w:cantSplit/>
          <w:trHeight w:val="817"/>
        </w:trPr>
        <w:tc>
          <w:tcPr>
            <w:tcW w:w="1276" w:type="dxa"/>
            <w:tcBorders>
              <w:top w:val="single" w:sz="8" w:space="0" w:color="152935"/>
              <w:left w:val="nil"/>
              <w:bottom w:val="single" w:sz="8" w:space="0" w:color="152935"/>
              <w:right w:val="nil"/>
            </w:tcBorders>
            <w:shd w:val="clear" w:color="auto" w:fill="E0E0E0"/>
          </w:tcPr>
          <w:p w14:paraId="06FF3DEA" w14:textId="77777777" w:rsidR="00734E19" w:rsidRDefault="00000000">
            <w:pPr>
              <w:ind w:left="60" w:right="60"/>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Pair 1</w:t>
            </w:r>
          </w:p>
        </w:tc>
        <w:tc>
          <w:tcPr>
            <w:tcW w:w="1276" w:type="dxa"/>
            <w:tcBorders>
              <w:top w:val="single" w:sz="8" w:space="0" w:color="152935"/>
              <w:left w:val="nil"/>
              <w:bottom w:val="single" w:sz="8" w:space="0" w:color="152935"/>
              <w:right w:val="nil"/>
            </w:tcBorders>
            <w:shd w:val="clear" w:color="auto" w:fill="E0E0E0"/>
          </w:tcPr>
          <w:p w14:paraId="08F6E206" w14:textId="77777777" w:rsidR="00734E19" w:rsidRDefault="00000000">
            <w:pPr>
              <w:ind w:left="60" w:right="60"/>
              <w:rPr>
                <w:rFonts w:ascii="Sakkal Majalla" w:eastAsia="Sakkal Majalla" w:hAnsi="Sakkal Majalla" w:cs="Sakkal Majalla"/>
                <w:color w:val="264A60"/>
                <w:sz w:val="32"/>
                <w:szCs w:val="32"/>
              </w:rPr>
            </w:pPr>
            <w:proofErr w:type="gramStart"/>
            <w:r>
              <w:rPr>
                <w:rFonts w:ascii="Sakkal Majalla" w:eastAsia="Sakkal Majalla" w:hAnsi="Sakkal Majalla" w:cs="Sakkal Majalla"/>
                <w:color w:val="264A60"/>
                <w:sz w:val="32"/>
                <w:szCs w:val="32"/>
              </w:rPr>
              <w:t>pretest  -</w:t>
            </w:r>
            <w:proofErr w:type="gramEnd"/>
            <w:r>
              <w:rPr>
                <w:rFonts w:ascii="Sakkal Majalla" w:eastAsia="Sakkal Majalla" w:hAnsi="Sakkal Majalla" w:cs="Sakkal Majalla"/>
                <w:color w:val="264A60"/>
                <w:sz w:val="32"/>
                <w:szCs w:val="32"/>
              </w:rPr>
              <w:t xml:space="preserve"> </w:t>
            </w:r>
          </w:p>
          <w:p w14:paraId="0249B382" w14:textId="77777777" w:rsidR="00734E19" w:rsidRDefault="00000000">
            <w:pPr>
              <w:ind w:left="60" w:right="60"/>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 xml:space="preserve">posttest </w:t>
            </w:r>
          </w:p>
        </w:tc>
        <w:tc>
          <w:tcPr>
            <w:tcW w:w="2043" w:type="dxa"/>
            <w:tcBorders>
              <w:top w:val="single" w:sz="8" w:space="0" w:color="152935"/>
              <w:left w:val="nil"/>
              <w:bottom w:val="single" w:sz="8" w:space="0" w:color="152935"/>
              <w:right w:val="single" w:sz="8" w:space="0" w:color="E0E0E0"/>
            </w:tcBorders>
            <w:shd w:val="clear" w:color="auto" w:fill="FFFFFF"/>
          </w:tcPr>
          <w:p w14:paraId="607845F6" w14:textId="77777777" w:rsidR="00734E19" w:rsidRDefault="00000000">
            <w:pPr>
              <w:ind w:left="60" w:right="60"/>
              <w:jc w:val="center"/>
              <w:rPr>
                <w:rFonts w:ascii="Sakkal Majalla" w:eastAsia="Sakkal Majalla" w:hAnsi="Sakkal Majalla" w:cs="Sakkal Majalla"/>
                <w:color w:val="010205"/>
                <w:sz w:val="32"/>
                <w:szCs w:val="32"/>
              </w:rPr>
            </w:pPr>
            <w:r>
              <w:rPr>
                <w:rFonts w:ascii="Sakkal Majalla" w:eastAsia="Sakkal Majalla" w:hAnsi="Sakkal Majalla" w:cs="Sakkal Majalla"/>
                <w:color w:val="010205"/>
                <w:sz w:val="32"/>
                <w:szCs w:val="32"/>
              </w:rPr>
              <w:t>-18.015</w:t>
            </w:r>
          </w:p>
        </w:tc>
        <w:tc>
          <w:tcPr>
            <w:tcW w:w="1135" w:type="dxa"/>
            <w:tcBorders>
              <w:top w:val="single" w:sz="8" w:space="0" w:color="152935"/>
              <w:left w:val="single" w:sz="8" w:space="0" w:color="E0E0E0"/>
              <w:bottom w:val="single" w:sz="8" w:space="0" w:color="152935"/>
              <w:right w:val="single" w:sz="8" w:space="0" w:color="E0E0E0"/>
            </w:tcBorders>
            <w:shd w:val="clear" w:color="auto" w:fill="FFFFFF"/>
          </w:tcPr>
          <w:p w14:paraId="0120D001" w14:textId="77777777" w:rsidR="00734E19" w:rsidRDefault="00000000">
            <w:pPr>
              <w:ind w:left="60" w:right="60"/>
              <w:jc w:val="center"/>
              <w:rPr>
                <w:rFonts w:ascii="Sakkal Majalla" w:eastAsia="Sakkal Majalla" w:hAnsi="Sakkal Majalla" w:cs="Sakkal Majalla"/>
                <w:color w:val="010205"/>
                <w:sz w:val="32"/>
                <w:szCs w:val="32"/>
              </w:rPr>
            </w:pPr>
            <w:r>
              <w:rPr>
                <w:rFonts w:ascii="Sakkal Majalla" w:eastAsia="Sakkal Majalla" w:hAnsi="Sakkal Majalla" w:cs="Sakkal Majalla"/>
                <w:color w:val="010205"/>
                <w:sz w:val="32"/>
                <w:szCs w:val="32"/>
              </w:rPr>
              <w:t>-11.103</w:t>
            </w:r>
          </w:p>
        </w:tc>
        <w:tc>
          <w:tcPr>
            <w:tcW w:w="1135" w:type="dxa"/>
            <w:tcBorders>
              <w:top w:val="single" w:sz="8" w:space="0" w:color="152935"/>
              <w:left w:val="single" w:sz="8" w:space="0" w:color="E0E0E0"/>
              <w:bottom w:val="single" w:sz="8" w:space="0" w:color="152935"/>
              <w:right w:val="single" w:sz="8" w:space="0" w:color="E0E0E0"/>
            </w:tcBorders>
            <w:shd w:val="clear" w:color="auto" w:fill="FFFFFF"/>
          </w:tcPr>
          <w:p w14:paraId="62D8747A" w14:textId="77777777" w:rsidR="00734E19" w:rsidRDefault="00000000">
            <w:pPr>
              <w:ind w:left="60" w:right="60"/>
              <w:jc w:val="center"/>
              <w:rPr>
                <w:rFonts w:ascii="Sakkal Majalla" w:eastAsia="Sakkal Majalla" w:hAnsi="Sakkal Majalla" w:cs="Sakkal Majalla"/>
                <w:color w:val="010205"/>
                <w:sz w:val="32"/>
                <w:szCs w:val="32"/>
              </w:rPr>
            </w:pPr>
            <w:r>
              <w:rPr>
                <w:rFonts w:ascii="Sakkal Majalla" w:eastAsia="Sakkal Majalla" w:hAnsi="Sakkal Majalla" w:cs="Sakkal Majalla"/>
                <w:color w:val="010205"/>
                <w:sz w:val="32"/>
                <w:szCs w:val="32"/>
              </w:rPr>
              <w:t>19</w:t>
            </w:r>
          </w:p>
        </w:tc>
        <w:tc>
          <w:tcPr>
            <w:tcW w:w="1558" w:type="dxa"/>
            <w:tcBorders>
              <w:top w:val="single" w:sz="8" w:space="0" w:color="152935"/>
              <w:left w:val="single" w:sz="8" w:space="0" w:color="E0E0E0"/>
              <w:bottom w:val="single" w:sz="8" w:space="0" w:color="152935"/>
              <w:right w:val="nil"/>
            </w:tcBorders>
            <w:shd w:val="clear" w:color="auto" w:fill="FFFFFF"/>
          </w:tcPr>
          <w:p w14:paraId="24F95C6B" w14:textId="77777777" w:rsidR="00734E19" w:rsidRDefault="00000000">
            <w:pPr>
              <w:ind w:left="60" w:right="60"/>
              <w:jc w:val="center"/>
              <w:rPr>
                <w:rFonts w:ascii="Sakkal Majalla" w:eastAsia="Sakkal Majalla" w:hAnsi="Sakkal Majalla" w:cs="Sakkal Majalla"/>
                <w:color w:val="010205"/>
                <w:sz w:val="32"/>
                <w:szCs w:val="32"/>
              </w:rPr>
            </w:pPr>
            <w:r>
              <w:rPr>
                <w:rFonts w:ascii="Sakkal Majalla" w:eastAsia="Sakkal Majalla" w:hAnsi="Sakkal Majalla" w:cs="Sakkal Majalla"/>
                <w:color w:val="010205"/>
                <w:sz w:val="32"/>
                <w:szCs w:val="32"/>
              </w:rPr>
              <w:t>.000</w:t>
            </w:r>
          </w:p>
        </w:tc>
      </w:tr>
    </w:tbl>
    <w:p w14:paraId="7D588DCD" w14:textId="77777777" w:rsidR="00734E19" w:rsidRDefault="00734E19">
      <w:pPr>
        <w:spacing w:line="240" w:lineRule="auto"/>
        <w:jc w:val="center"/>
        <w:rPr>
          <w:rFonts w:ascii="Sakkal Majalla" w:eastAsia="Sakkal Majalla" w:hAnsi="Sakkal Majalla" w:cs="Sakkal Majalla"/>
          <w:color w:val="000000"/>
          <w:sz w:val="32"/>
          <w:szCs w:val="32"/>
        </w:rPr>
      </w:pPr>
    </w:p>
    <w:tbl>
      <w:tblPr>
        <w:tblStyle w:val="a2"/>
        <w:tblpPr w:leftFromText="180" w:rightFromText="180" w:vertAnchor="text" w:tblpX="677" w:tblpY="153"/>
        <w:tblW w:w="7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80"/>
        <w:gridCol w:w="1918"/>
        <w:gridCol w:w="1028"/>
        <w:gridCol w:w="1028"/>
        <w:gridCol w:w="1443"/>
        <w:gridCol w:w="1473"/>
      </w:tblGrid>
      <w:tr w:rsidR="00734E19" w14:paraId="75E6E0EF" w14:textId="77777777">
        <w:trPr>
          <w:cantSplit/>
        </w:trPr>
        <w:tc>
          <w:tcPr>
            <w:tcW w:w="7671" w:type="dxa"/>
            <w:gridSpan w:val="6"/>
            <w:tcBorders>
              <w:top w:val="nil"/>
              <w:left w:val="nil"/>
              <w:bottom w:val="nil"/>
              <w:right w:val="nil"/>
            </w:tcBorders>
            <w:shd w:val="clear" w:color="auto" w:fill="FFFFFF"/>
            <w:vAlign w:val="center"/>
          </w:tcPr>
          <w:p w14:paraId="4944F7E5" w14:textId="77777777" w:rsidR="00734E19" w:rsidRDefault="00000000">
            <w:pPr>
              <w:ind w:left="60" w:right="60"/>
              <w:jc w:val="center"/>
              <w:rPr>
                <w:rFonts w:ascii="Sakkal Majalla" w:eastAsia="Sakkal Majalla" w:hAnsi="Sakkal Majalla" w:cs="Sakkal Majalla"/>
                <w:color w:val="010205"/>
                <w:sz w:val="32"/>
                <w:szCs w:val="32"/>
              </w:rPr>
            </w:pPr>
            <w:r>
              <w:rPr>
                <w:rFonts w:ascii="Sakkal Majalla" w:eastAsia="Sakkal Majalla" w:hAnsi="Sakkal Majalla" w:cs="Sakkal Majalla"/>
                <w:b/>
                <w:color w:val="010205"/>
                <w:sz w:val="32"/>
                <w:szCs w:val="32"/>
              </w:rPr>
              <w:t>Paired Samples Statistics</w:t>
            </w:r>
          </w:p>
        </w:tc>
      </w:tr>
      <w:tr w:rsidR="00734E19" w14:paraId="082CA344" w14:textId="77777777">
        <w:trPr>
          <w:cantSplit/>
        </w:trPr>
        <w:tc>
          <w:tcPr>
            <w:tcW w:w="2699" w:type="dxa"/>
            <w:gridSpan w:val="2"/>
            <w:tcBorders>
              <w:top w:val="nil"/>
              <w:left w:val="nil"/>
              <w:bottom w:val="single" w:sz="8" w:space="0" w:color="152935"/>
              <w:right w:val="nil"/>
            </w:tcBorders>
            <w:shd w:val="clear" w:color="auto" w:fill="FFFFFF"/>
            <w:vAlign w:val="bottom"/>
          </w:tcPr>
          <w:p w14:paraId="35501B60" w14:textId="77777777" w:rsidR="00734E19" w:rsidRDefault="00734E19">
            <w:pPr>
              <w:rPr>
                <w:rFonts w:ascii="Sakkal Majalla" w:eastAsia="Sakkal Majalla" w:hAnsi="Sakkal Majalla" w:cs="Sakkal Majalla"/>
                <w:sz w:val="32"/>
                <w:szCs w:val="32"/>
              </w:rPr>
            </w:pPr>
          </w:p>
        </w:tc>
        <w:tc>
          <w:tcPr>
            <w:tcW w:w="1028" w:type="dxa"/>
            <w:tcBorders>
              <w:top w:val="nil"/>
              <w:left w:val="nil"/>
              <w:bottom w:val="single" w:sz="8" w:space="0" w:color="152935"/>
              <w:right w:val="single" w:sz="8" w:space="0" w:color="E0E0E0"/>
            </w:tcBorders>
            <w:shd w:val="clear" w:color="auto" w:fill="FFFFFF"/>
            <w:vAlign w:val="bottom"/>
          </w:tcPr>
          <w:p w14:paraId="5D36F0BD" w14:textId="77777777" w:rsidR="00734E19" w:rsidRDefault="00000000">
            <w:pPr>
              <w:ind w:left="60" w:right="60"/>
              <w:jc w:val="center"/>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Mean</w:t>
            </w:r>
          </w:p>
        </w:tc>
        <w:tc>
          <w:tcPr>
            <w:tcW w:w="1028" w:type="dxa"/>
            <w:tcBorders>
              <w:top w:val="nil"/>
              <w:left w:val="single" w:sz="8" w:space="0" w:color="E0E0E0"/>
              <w:bottom w:val="single" w:sz="8" w:space="0" w:color="152935"/>
              <w:right w:val="single" w:sz="8" w:space="0" w:color="E0E0E0"/>
            </w:tcBorders>
            <w:shd w:val="clear" w:color="auto" w:fill="FFFFFF"/>
            <w:vAlign w:val="bottom"/>
          </w:tcPr>
          <w:p w14:paraId="1FBE6BB6" w14:textId="77777777" w:rsidR="00734E19" w:rsidRDefault="00000000">
            <w:pPr>
              <w:ind w:left="60" w:right="60"/>
              <w:jc w:val="center"/>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N</w:t>
            </w:r>
          </w:p>
        </w:tc>
        <w:tc>
          <w:tcPr>
            <w:tcW w:w="1443" w:type="dxa"/>
            <w:tcBorders>
              <w:top w:val="nil"/>
              <w:left w:val="single" w:sz="8" w:space="0" w:color="E0E0E0"/>
              <w:bottom w:val="single" w:sz="8" w:space="0" w:color="152935"/>
              <w:right w:val="single" w:sz="8" w:space="0" w:color="E0E0E0"/>
            </w:tcBorders>
            <w:shd w:val="clear" w:color="auto" w:fill="FFFFFF"/>
            <w:vAlign w:val="bottom"/>
          </w:tcPr>
          <w:p w14:paraId="6736F1EB" w14:textId="77777777" w:rsidR="00734E19" w:rsidRDefault="00000000">
            <w:pPr>
              <w:ind w:left="60" w:right="60"/>
              <w:jc w:val="center"/>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Std. Deviation</w:t>
            </w:r>
          </w:p>
        </w:tc>
        <w:tc>
          <w:tcPr>
            <w:tcW w:w="1473" w:type="dxa"/>
            <w:tcBorders>
              <w:top w:val="nil"/>
              <w:left w:val="single" w:sz="8" w:space="0" w:color="E0E0E0"/>
              <w:bottom w:val="single" w:sz="8" w:space="0" w:color="152935"/>
              <w:right w:val="nil"/>
            </w:tcBorders>
            <w:shd w:val="clear" w:color="auto" w:fill="FFFFFF"/>
            <w:vAlign w:val="bottom"/>
          </w:tcPr>
          <w:p w14:paraId="41EBA52E" w14:textId="77777777" w:rsidR="00734E19" w:rsidRDefault="00000000">
            <w:pPr>
              <w:ind w:left="60" w:right="60"/>
              <w:jc w:val="center"/>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Std. Error Mean</w:t>
            </w:r>
          </w:p>
        </w:tc>
      </w:tr>
      <w:tr w:rsidR="00734E19" w14:paraId="15420F67" w14:textId="77777777">
        <w:trPr>
          <w:cantSplit/>
        </w:trPr>
        <w:tc>
          <w:tcPr>
            <w:tcW w:w="781" w:type="dxa"/>
            <w:vMerge w:val="restart"/>
            <w:tcBorders>
              <w:top w:val="single" w:sz="8" w:space="0" w:color="152935"/>
              <w:left w:val="nil"/>
              <w:bottom w:val="single" w:sz="8" w:space="0" w:color="152935"/>
              <w:right w:val="nil"/>
            </w:tcBorders>
            <w:shd w:val="clear" w:color="auto" w:fill="E0E0E0"/>
          </w:tcPr>
          <w:p w14:paraId="33801B1B" w14:textId="77777777" w:rsidR="00734E19" w:rsidRDefault="00000000">
            <w:pPr>
              <w:ind w:left="60" w:right="60"/>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Pair 1</w:t>
            </w:r>
          </w:p>
        </w:tc>
        <w:tc>
          <w:tcPr>
            <w:tcW w:w="1918" w:type="dxa"/>
            <w:tcBorders>
              <w:top w:val="single" w:sz="8" w:space="0" w:color="152935"/>
              <w:left w:val="nil"/>
              <w:bottom w:val="single" w:sz="8" w:space="0" w:color="AEAEAE"/>
              <w:right w:val="nil"/>
            </w:tcBorders>
            <w:shd w:val="clear" w:color="auto" w:fill="E0E0E0"/>
          </w:tcPr>
          <w:p w14:paraId="549CA583" w14:textId="77777777" w:rsidR="00734E19" w:rsidRDefault="00000000">
            <w:pPr>
              <w:ind w:left="60" w:right="60"/>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 xml:space="preserve">pretest </w:t>
            </w:r>
          </w:p>
        </w:tc>
        <w:tc>
          <w:tcPr>
            <w:tcW w:w="1028" w:type="dxa"/>
            <w:tcBorders>
              <w:top w:val="single" w:sz="8" w:space="0" w:color="152935"/>
              <w:left w:val="nil"/>
              <w:bottom w:val="single" w:sz="8" w:space="0" w:color="AEAEAE"/>
              <w:right w:val="single" w:sz="8" w:space="0" w:color="E0E0E0"/>
            </w:tcBorders>
            <w:shd w:val="clear" w:color="auto" w:fill="FFFFFF"/>
          </w:tcPr>
          <w:p w14:paraId="1886701A" w14:textId="77777777" w:rsidR="00734E19" w:rsidRDefault="00000000">
            <w:pPr>
              <w:ind w:left="60" w:right="60"/>
              <w:jc w:val="right"/>
              <w:rPr>
                <w:rFonts w:ascii="Sakkal Majalla" w:eastAsia="Sakkal Majalla" w:hAnsi="Sakkal Majalla" w:cs="Sakkal Majalla"/>
                <w:color w:val="010205"/>
                <w:sz w:val="32"/>
                <w:szCs w:val="32"/>
              </w:rPr>
            </w:pPr>
            <w:r>
              <w:rPr>
                <w:rFonts w:ascii="Sakkal Majalla" w:eastAsia="Sakkal Majalla" w:hAnsi="Sakkal Majalla" w:cs="Sakkal Majalla"/>
                <w:color w:val="010205"/>
                <w:sz w:val="32"/>
                <w:szCs w:val="32"/>
              </w:rPr>
              <w:t>59.20</w:t>
            </w:r>
          </w:p>
        </w:tc>
        <w:tc>
          <w:tcPr>
            <w:tcW w:w="1028" w:type="dxa"/>
            <w:tcBorders>
              <w:top w:val="single" w:sz="8" w:space="0" w:color="152935"/>
              <w:left w:val="single" w:sz="8" w:space="0" w:color="E0E0E0"/>
              <w:bottom w:val="single" w:sz="8" w:space="0" w:color="AEAEAE"/>
              <w:right w:val="single" w:sz="8" w:space="0" w:color="E0E0E0"/>
            </w:tcBorders>
            <w:shd w:val="clear" w:color="auto" w:fill="FFFFFF"/>
          </w:tcPr>
          <w:p w14:paraId="7887634B" w14:textId="77777777" w:rsidR="00734E19" w:rsidRDefault="00000000">
            <w:pPr>
              <w:ind w:left="60" w:right="60"/>
              <w:jc w:val="right"/>
              <w:rPr>
                <w:rFonts w:ascii="Sakkal Majalla" w:eastAsia="Sakkal Majalla" w:hAnsi="Sakkal Majalla" w:cs="Sakkal Majalla"/>
                <w:color w:val="010205"/>
                <w:sz w:val="32"/>
                <w:szCs w:val="32"/>
              </w:rPr>
            </w:pPr>
            <w:r>
              <w:rPr>
                <w:rFonts w:ascii="Sakkal Majalla" w:eastAsia="Sakkal Majalla" w:hAnsi="Sakkal Majalla" w:cs="Sakkal Majalla"/>
                <w:color w:val="010205"/>
                <w:sz w:val="32"/>
                <w:szCs w:val="32"/>
              </w:rPr>
              <w:t>20</w:t>
            </w:r>
          </w:p>
        </w:tc>
        <w:tc>
          <w:tcPr>
            <w:tcW w:w="1443" w:type="dxa"/>
            <w:tcBorders>
              <w:top w:val="single" w:sz="8" w:space="0" w:color="152935"/>
              <w:left w:val="single" w:sz="8" w:space="0" w:color="E0E0E0"/>
              <w:bottom w:val="single" w:sz="8" w:space="0" w:color="AEAEAE"/>
              <w:right w:val="single" w:sz="8" w:space="0" w:color="E0E0E0"/>
            </w:tcBorders>
            <w:shd w:val="clear" w:color="auto" w:fill="FFFFFF"/>
          </w:tcPr>
          <w:p w14:paraId="7CF929E1" w14:textId="77777777" w:rsidR="00734E19" w:rsidRDefault="00000000">
            <w:pPr>
              <w:ind w:left="60" w:right="60"/>
              <w:jc w:val="right"/>
              <w:rPr>
                <w:rFonts w:ascii="Sakkal Majalla" w:eastAsia="Sakkal Majalla" w:hAnsi="Sakkal Majalla" w:cs="Sakkal Majalla"/>
                <w:color w:val="010205"/>
                <w:sz w:val="32"/>
                <w:szCs w:val="32"/>
              </w:rPr>
            </w:pPr>
            <w:r>
              <w:rPr>
                <w:rFonts w:ascii="Sakkal Majalla" w:eastAsia="Sakkal Majalla" w:hAnsi="Sakkal Majalla" w:cs="Sakkal Majalla"/>
                <w:color w:val="010205"/>
                <w:sz w:val="32"/>
                <w:szCs w:val="32"/>
              </w:rPr>
              <w:t>8.395</w:t>
            </w:r>
          </w:p>
        </w:tc>
        <w:tc>
          <w:tcPr>
            <w:tcW w:w="1473" w:type="dxa"/>
            <w:tcBorders>
              <w:top w:val="single" w:sz="8" w:space="0" w:color="152935"/>
              <w:left w:val="single" w:sz="8" w:space="0" w:color="E0E0E0"/>
              <w:bottom w:val="single" w:sz="8" w:space="0" w:color="AEAEAE"/>
              <w:right w:val="nil"/>
            </w:tcBorders>
            <w:shd w:val="clear" w:color="auto" w:fill="FFFFFF"/>
          </w:tcPr>
          <w:p w14:paraId="7DC8A3D5" w14:textId="77777777" w:rsidR="00734E19" w:rsidRDefault="00000000">
            <w:pPr>
              <w:ind w:left="60" w:right="60"/>
              <w:jc w:val="right"/>
              <w:rPr>
                <w:rFonts w:ascii="Sakkal Majalla" w:eastAsia="Sakkal Majalla" w:hAnsi="Sakkal Majalla" w:cs="Sakkal Majalla"/>
                <w:color w:val="010205"/>
                <w:sz w:val="32"/>
                <w:szCs w:val="32"/>
              </w:rPr>
            </w:pPr>
            <w:r>
              <w:rPr>
                <w:rFonts w:ascii="Sakkal Majalla" w:eastAsia="Sakkal Majalla" w:hAnsi="Sakkal Majalla" w:cs="Sakkal Majalla"/>
                <w:color w:val="010205"/>
                <w:sz w:val="32"/>
                <w:szCs w:val="32"/>
              </w:rPr>
              <w:t>1.877</w:t>
            </w:r>
          </w:p>
        </w:tc>
      </w:tr>
      <w:tr w:rsidR="00734E19" w14:paraId="13F0D279" w14:textId="77777777">
        <w:trPr>
          <w:cantSplit/>
        </w:trPr>
        <w:tc>
          <w:tcPr>
            <w:tcW w:w="781" w:type="dxa"/>
            <w:vMerge/>
            <w:tcBorders>
              <w:top w:val="single" w:sz="8" w:space="0" w:color="152935"/>
              <w:left w:val="nil"/>
              <w:bottom w:val="single" w:sz="8" w:space="0" w:color="152935"/>
              <w:right w:val="nil"/>
            </w:tcBorders>
            <w:shd w:val="clear" w:color="auto" w:fill="E0E0E0"/>
          </w:tcPr>
          <w:p w14:paraId="2255A0FC" w14:textId="77777777" w:rsidR="00734E19" w:rsidRDefault="00734E19">
            <w:pPr>
              <w:widowControl w:val="0"/>
              <w:pBdr>
                <w:top w:val="nil"/>
                <w:left w:val="nil"/>
                <w:bottom w:val="nil"/>
                <w:right w:val="nil"/>
                <w:between w:val="nil"/>
              </w:pBdr>
              <w:rPr>
                <w:rFonts w:ascii="Sakkal Majalla" w:eastAsia="Sakkal Majalla" w:hAnsi="Sakkal Majalla" w:cs="Sakkal Majalla"/>
                <w:color w:val="010205"/>
                <w:sz w:val="32"/>
                <w:szCs w:val="32"/>
              </w:rPr>
            </w:pPr>
          </w:p>
        </w:tc>
        <w:tc>
          <w:tcPr>
            <w:tcW w:w="1918" w:type="dxa"/>
            <w:tcBorders>
              <w:top w:val="single" w:sz="8" w:space="0" w:color="AEAEAE"/>
              <w:left w:val="nil"/>
              <w:bottom w:val="single" w:sz="8" w:space="0" w:color="152935"/>
              <w:right w:val="nil"/>
            </w:tcBorders>
            <w:shd w:val="clear" w:color="auto" w:fill="E0E0E0"/>
          </w:tcPr>
          <w:p w14:paraId="4A0DB0B9" w14:textId="77777777" w:rsidR="00734E19" w:rsidRDefault="00000000">
            <w:pPr>
              <w:ind w:left="60" w:right="60"/>
              <w:rPr>
                <w:rFonts w:ascii="Sakkal Majalla" w:eastAsia="Sakkal Majalla" w:hAnsi="Sakkal Majalla" w:cs="Sakkal Majalla"/>
                <w:color w:val="264A60"/>
                <w:sz w:val="32"/>
                <w:szCs w:val="32"/>
              </w:rPr>
            </w:pPr>
            <w:r>
              <w:rPr>
                <w:rFonts w:ascii="Sakkal Majalla" w:eastAsia="Sakkal Majalla" w:hAnsi="Sakkal Majalla" w:cs="Sakkal Majalla"/>
                <w:color w:val="264A60"/>
                <w:sz w:val="32"/>
                <w:szCs w:val="32"/>
              </w:rPr>
              <w:t xml:space="preserve">posttest </w:t>
            </w:r>
          </w:p>
        </w:tc>
        <w:tc>
          <w:tcPr>
            <w:tcW w:w="1028" w:type="dxa"/>
            <w:tcBorders>
              <w:top w:val="single" w:sz="8" w:space="0" w:color="AEAEAE"/>
              <w:left w:val="nil"/>
              <w:bottom w:val="single" w:sz="8" w:space="0" w:color="152935"/>
              <w:right w:val="single" w:sz="8" w:space="0" w:color="E0E0E0"/>
            </w:tcBorders>
            <w:shd w:val="clear" w:color="auto" w:fill="FFFFFF"/>
          </w:tcPr>
          <w:p w14:paraId="0A41867F" w14:textId="77777777" w:rsidR="00734E19" w:rsidRDefault="00000000">
            <w:pPr>
              <w:ind w:left="60" w:right="60"/>
              <w:jc w:val="right"/>
              <w:rPr>
                <w:rFonts w:ascii="Sakkal Majalla" w:eastAsia="Sakkal Majalla" w:hAnsi="Sakkal Majalla" w:cs="Sakkal Majalla"/>
                <w:color w:val="010205"/>
                <w:sz w:val="32"/>
                <w:szCs w:val="32"/>
              </w:rPr>
            </w:pPr>
            <w:r>
              <w:rPr>
                <w:rFonts w:ascii="Sakkal Majalla" w:eastAsia="Sakkal Majalla" w:hAnsi="Sakkal Majalla" w:cs="Sakkal Majalla"/>
                <w:color w:val="010205"/>
                <w:sz w:val="32"/>
                <w:szCs w:val="32"/>
              </w:rPr>
              <w:t>81.40</w:t>
            </w:r>
          </w:p>
        </w:tc>
        <w:tc>
          <w:tcPr>
            <w:tcW w:w="1028" w:type="dxa"/>
            <w:tcBorders>
              <w:top w:val="single" w:sz="8" w:space="0" w:color="AEAEAE"/>
              <w:left w:val="single" w:sz="8" w:space="0" w:color="E0E0E0"/>
              <w:bottom w:val="single" w:sz="8" w:space="0" w:color="152935"/>
              <w:right w:val="single" w:sz="8" w:space="0" w:color="E0E0E0"/>
            </w:tcBorders>
            <w:shd w:val="clear" w:color="auto" w:fill="FFFFFF"/>
          </w:tcPr>
          <w:p w14:paraId="0ED16F16" w14:textId="77777777" w:rsidR="00734E19" w:rsidRDefault="00000000">
            <w:pPr>
              <w:ind w:left="60" w:right="60"/>
              <w:jc w:val="right"/>
              <w:rPr>
                <w:rFonts w:ascii="Sakkal Majalla" w:eastAsia="Sakkal Majalla" w:hAnsi="Sakkal Majalla" w:cs="Sakkal Majalla"/>
                <w:color w:val="010205"/>
                <w:sz w:val="32"/>
                <w:szCs w:val="32"/>
              </w:rPr>
            </w:pPr>
            <w:r>
              <w:rPr>
                <w:rFonts w:ascii="Sakkal Majalla" w:eastAsia="Sakkal Majalla" w:hAnsi="Sakkal Majalla" w:cs="Sakkal Majalla"/>
                <w:color w:val="010205"/>
                <w:sz w:val="32"/>
                <w:szCs w:val="32"/>
              </w:rPr>
              <w:t>20</w:t>
            </w:r>
          </w:p>
        </w:tc>
        <w:tc>
          <w:tcPr>
            <w:tcW w:w="1443" w:type="dxa"/>
            <w:tcBorders>
              <w:top w:val="single" w:sz="8" w:space="0" w:color="AEAEAE"/>
              <w:left w:val="single" w:sz="8" w:space="0" w:color="E0E0E0"/>
              <w:bottom w:val="single" w:sz="8" w:space="0" w:color="152935"/>
              <w:right w:val="single" w:sz="8" w:space="0" w:color="E0E0E0"/>
            </w:tcBorders>
            <w:shd w:val="clear" w:color="auto" w:fill="FFFFFF"/>
          </w:tcPr>
          <w:p w14:paraId="139F5445" w14:textId="77777777" w:rsidR="00734E19" w:rsidRDefault="00000000">
            <w:pPr>
              <w:ind w:left="60" w:right="60"/>
              <w:jc w:val="right"/>
              <w:rPr>
                <w:rFonts w:ascii="Sakkal Majalla" w:eastAsia="Sakkal Majalla" w:hAnsi="Sakkal Majalla" w:cs="Sakkal Majalla"/>
                <w:color w:val="010205"/>
                <w:sz w:val="32"/>
                <w:szCs w:val="32"/>
              </w:rPr>
            </w:pPr>
            <w:r>
              <w:rPr>
                <w:rFonts w:ascii="Sakkal Majalla" w:eastAsia="Sakkal Majalla" w:hAnsi="Sakkal Majalla" w:cs="Sakkal Majalla"/>
                <w:color w:val="010205"/>
                <w:sz w:val="32"/>
                <w:szCs w:val="32"/>
              </w:rPr>
              <w:t>6.427</w:t>
            </w:r>
          </w:p>
        </w:tc>
        <w:tc>
          <w:tcPr>
            <w:tcW w:w="1473" w:type="dxa"/>
            <w:tcBorders>
              <w:top w:val="single" w:sz="8" w:space="0" w:color="AEAEAE"/>
              <w:left w:val="single" w:sz="8" w:space="0" w:color="E0E0E0"/>
              <w:bottom w:val="single" w:sz="8" w:space="0" w:color="152935"/>
              <w:right w:val="nil"/>
            </w:tcBorders>
            <w:shd w:val="clear" w:color="auto" w:fill="FFFFFF"/>
          </w:tcPr>
          <w:p w14:paraId="62709429" w14:textId="77777777" w:rsidR="00734E19" w:rsidRDefault="00000000">
            <w:pPr>
              <w:ind w:left="60" w:right="60"/>
              <w:jc w:val="right"/>
              <w:rPr>
                <w:rFonts w:ascii="Sakkal Majalla" w:eastAsia="Sakkal Majalla" w:hAnsi="Sakkal Majalla" w:cs="Sakkal Majalla"/>
                <w:color w:val="010205"/>
                <w:sz w:val="32"/>
                <w:szCs w:val="32"/>
              </w:rPr>
            </w:pPr>
            <w:r>
              <w:rPr>
                <w:rFonts w:ascii="Sakkal Majalla" w:eastAsia="Sakkal Majalla" w:hAnsi="Sakkal Majalla" w:cs="Sakkal Majalla"/>
                <w:color w:val="010205"/>
                <w:sz w:val="32"/>
                <w:szCs w:val="32"/>
              </w:rPr>
              <w:t>1.437</w:t>
            </w:r>
          </w:p>
        </w:tc>
      </w:tr>
    </w:tbl>
    <w:p w14:paraId="18C71CD0" w14:textId="77777777" w:rsidR="00734E19" w:rsidRDefault="00000000">
      <w:pPr>
        <w:spacing w:line="240" w:lineRule="auto"/>
        <w:jc w:val="center"/>
        <w:rPr>
          <w:rFonts w:ascii="Sakkal Majalla" w:eastAsia="Sakkal Majalla" w:hAnsi="Sakkal Majalla" w:cs="Sakkal Majalla"/>
          <w:color w:val="000000"/>
          <w:sz w:val="32"/>
          <w:szCs w:val="32"/>
        </w:rPr>
      </w:pPr>
      <w:r>
        <w:rPr>
          <w:rFonts w:ascii="Sakkal Majalla" w:eastAsia="Sakkal Majalla" w:hAnsi="Sakkal Majalla" w:cs="Sakkal Majalla"/>
          <w:color w:val="000000"/>
          <w:sz w:val="32"/>
          <w:szCs w:val="32"/>
        </w:rPr>
        <w:t xml:space="preserve">    </w:t>
      </w:r>
    </w:p>
    <w:p w14:paraId="29A91B86" w14:textId="77777777" w:rsidR="00734E19" w:rsidRDefault="00000000">
      <w:pPr>
        <w:spacing w:after="120" w:line="240" w:lineRule="auto"/>
        <w:jc w:val="both"/>
        <w:rPr>
          <w:rFonts w:ascii="Sakkal Majalla" w:eastAsia="Sakkal Majalla" w:hAnsi="Sakkal Majalla" w:cs="Sakkal Majalla"/>
          <w:color w:val="000000"/>
          <w:sz w:val="32"/>
          <w:szCs w:val="32"/>
        </w:rPr>
      </w:pPr>
      <w:r>
        <w:rPr>
          <w:rFonts w:ascii="Sakkal Majalla" w:eastAsia="Sakkal Majalla" w:hAnsi="Sakkal Majalla" w:cs="Sakkal Majalla"/>
          <w:color w:val="000000"/>
          <w:sz w:val="32"/>
          <w:szCs w:val="32"/>
        </w:rPr>
        <w:t xml:space="preserve">     </w:t>
      </w:r>
    </w:p>
    <w:p w14:paraId="5791B3DA" w14:textId="77777777" w:rsidR="00734E19" w:rsidRDefault="00734E19">
      <w:pPr>
        <w:spacing w:after="120" w:line="240" w:lineRule="auto"/>
        <w:jc w:val="both"/>
        <w:rPr>
          <w:rFonts w:ascii="Sakkal Majalla" w:eastAsia="Sakkal Majalla" w:hAnsi="Sakkal Majalla" w:cs="Sakkal Majalla"/>
          <w:color w:val="000000"/>
          <w:sz w:val="32"/>
          <w:szCs w:val="32"/>
        </w:rPr>
      </w:pPr>
    </w:p>
    <w:p w14:paraId="0BAD99AD" w14:textId="77777777" w:rsidR="00734E19" w:rsidRDefault="00734E19">
      <w:pPr>
        <w:spacing w:after="120" w:line="240" w:lineRule="auto"/>
        <w:jc w:val="both"/>
        <w:rPr>
          <w:rFonts w:ascii="Sakkal Majalla" w:eastAsia="Sakkal Majalla" w:hAnsi="Sakkal Majalla" w:cs="Sakkal Majalla"/>
          <w:color w:val="000000"/>
          <w:sz w:val="32"/>
          <w:szCs w:val="32"/>
        </w:rPr>
      </w:pPr>
    </w:p>
    <w:p w14:paraId="106A01D9" w14:textId="77777777" w:rsidR="002B0757" w:rsidRPr="002B0757" w:rsidRDefault="002B0757" w:rsidP="002B0757">
      <w:pPr>
        <w:pStyle w:val="Heading1"/>
        <w:spacing w:after="0" w:line="240" w:lineRule="auto"/>
        <w:rPr>
          <w:rFonts w:ascii="Sakkal Majalla" w:eastAsia="Sakkal Majalla" w:hAnsi="Sakkal Majalla" w:cs="Sakkal Majalla"/>
          <w:b w:val="0"/>
          <w:color w:val="000000"/>
          <w:sz w:val="36"/>
          <w:szCs w:val="36"/>
          <w:rtl/>
        </w:rPr>
      </w:pPr>
    </w:p>
    <w:p w14:paraId="55A404AE" w14:textId="4DD59E39" w:rsidR="00734E19" w:rsidRDefault="002B0757" w:rsidP="002B0757">
      <w:pPr>
        <w:pStyle w:val="Heading1"/>
        <w:bidi/>
        <w:spacing w:before="0" w:after="0" w:line="240" w:lineRule="auto"/>
        <w:jc w:val="both"/>
        <w:rPr>
          <w:rFonts w:ascii="Sakkal Majalla" w:eastAsia="Sakkal Majalla" w:hAnsi="Sakkal Majalla" w:cs="Sakkal Majalla"/>
          <w:b w:val="0"/>
          <w:color w:val="000000"/>
          <w:sz w:val="36"/>
          <w:szCs w:val="36"/>
        </w:rPr>
      </w:pPr>
      <w:r w:rsidRPr="002B0757">
        <w:rPr>
          <w:rFonts w:ascii="Sakkal Majalla" w:eastAsia="Sakkal Majalla" w:hAnsi="Sakkal Majalla" w:cs="Sakkal Majalla"/>
          <w:b w:val="0"/>
          <w:color w:val="000000"/>
          <w:sz w:val="36"/>
          <w:szCs w:val="36"/>
          <w:rtl/>
        </w:rPr>
        <w:t>تشير بيانات متوسط درجات الاختبارين القبلي والبعدي في المجموعة التجريبية إلى وجود فرق واضح، حيث بلغ متوسط درجة الاختبار القبلي 59.20، بينما ارتفع متوسط درجة الاختبار البعدي إلى 81.40. ويُستدل من هذا الفارق أن استخدام الوسائط السمعية البصرية المستندة إلى تطبيق "كان</w:t>
      </w:r>
      <w:r w:rsidRPr="002B0757">
        <w:rPr>
          <w:rFonts w:ascii="Sakkal Majalla" w:eastAsia="Sakkal Majalla" w:hAnsi="Sakkal Majalla" w:cs="Sakkal Majalla" w:hint="cs"/>
          <w:b w:val="0"/>
          <w:color w:val="000000"/>
          <w:sz w:val="36"/>
          <w:szCs w:val="36"/>
          <w:rtl/>
        </w:rPr>
        <w:t>ڤ</w:t>
      </w:r>
      <w:r w:rsidRPr="002B0757">
        <w:rPr>
          <w:rFonts w:ascii="Sakkal Majalla" w:eastAsia="Sakkal Majalla" w:hAnsi="Sakkal Majalla" w:cs="Sakkal Majalla" w:hint="eastAsia"/>
          <w:b w:val="0"/>
          <w:color w:val="000000"/>
          <w:sz w:val="36"/>
          <w:szCs w:val="36"/>
          <w:rtl/>
        </w:rPr>
        <w:t>ا</w:t>
      </w:r>
      <w:r w:rsidRPr="002B0757">
        <w:rPr>
          <w:rFonts w:ascii="Sakkal Majalla" w:eastAsia="Sakkal Majalla" w:hAnsi="Sakkal Majalla" w:cs="Sakkal Majalla"/>
          <w:b w:val="0"/>
          <w:color w:val="000000"/>
          <w:sz w:val="36"/>
          <w:szCs w:val="36"/>
          <w:rtl/>
        </w:rPr>
        <w:t>" قد ترك أثرًا إيجابيًا بارزًا في تحسين نتائج تعلم اللغة العربية لدى طلبة الصف الثامن في مدرسة</w:t>
      </w:r>
      <w:r w:rsidRPr="002B0757">
        <w:rPr>
          <w:rFonts w:ascii="Sakkal Majalla" w:eastAsia="Sakkal Majalla" w:hAnsi="Sakkal Majalla" w:cs="Sakkal Majalla"/>
          <w:b w:val="0"/>
          <w:color w:val="000000"/>
          <w:sz w:val="36"/>
          <w:szCs w:val="36"/>
        </w:rPr>
        <w:t xml:space="preserve"> MTs </w:t>
      </w:r>
      <w:r w:rsidRPr="002B0757">
        <w:rPr>
          <w:rFonts w:ascii="Sakkal Majalla" w:eastAsia="Sakkal Majalla" w:hAnsi="Sakkal Majalla" w:cs="Sakkal Majalla"/>
          <w:b w:val="0"/>
          <w:color w:val="000000"/>
          <w:sz w:val="36"/>
          <w:szCs w:val="36"/>
          <w:rtl/>
        </w:rPr>
        <w:t>المحاجرين بانجانج</w:t>
      </w:r>
      <w:r w:rsidRPr="002B0757">
        <w:rPr>
          <w:rFonts w:ascii="Sakkal Majalla" w:eastAsia="Sakkal Majalla" w:hAnsi="Sakkal Majalla" w:cs="Sakkal Majalla"/>
          <w:b w:val="0"/>
          <w:color w:val="000000"/>
          <w:sz w:val="36"/>
          <w:szCs w:val="36"/>
        </w:rPr>
        <w:t>.</w:t>
      </w:r>
    </w:p>
    <w:p w14:paraId="556E53E4" w14:textId="77777777" w:rsidR="002B0757" w:rsidRPr="002B0757" w:rsidRDefault="002B0757" w:rsidP="002B0757">
      <w:pPr>
        <w:bidi/>
      </w:pPr>
    </w:p>
    <w:p w14:paraId="10545E35" w14:textId="77777777" w:rsidR="00734E19" w:rsidRPr="00463F5E" w:rsidRDefault="00000000">
      <w:pPr>
        <w:pStyle w:val="Heading1"/>
        <w:bidi/>
        <w:spacing w:before="0" w:after="0" w:line="240" w:lineRule="auto"/>
        <w:jc w:val="both"/>
        <w:rPr>
          <w:rFonts w:ascii="Sakkal Majalla" w:eastAsia="Sakkal Majalla" w:hAnsi="Sakkal Majalla" w:cs="Sakkal Majalla"/>
          <w:b w:val="0"/>
          <w:bCs/>
          <w:sz w:val="36"/>
          <w:szCs w:val="36"/>
        </w:rPr>
      </w:pPr>
      <w:r w:rsidRPr="00463F5E">
        <w:rPr>
          <w:rFonts w:ascii="Sakkal Majalla" w:eastAsia="Sakkal Majalla" w:hAnsi="Sakkal Majalla" w:cs="Sakkal Majalla"/>
          <w:b w:val="0"/>
          <w:bCs/>
          <w:sz w:val="36"/>
          <w:szCs w:val="36"/>
          <w:rtl/>
        </w:rPr>
        <w:t>الخلاصة</w:t>
      </w:r>
    </w:p>
    <w:p w14:paraId="4DFE8EF0" w14:textId="77777777" w:rsidR="0010453E" w:rsidRPr="0010453E" w:rsidRDefault="0010453E" w:rsidP="0010453E">
      <w:pPr>
        <w:pStyle w:val="Heading1"/>
        <w:bidi/>
        <w:jc w:val="both"/>
        <w:rPr>
          <w:rFonts w:ascii="Sakkal Majalla" w:eastAsia="Sakkal Majalla" w:hAnsi="Sakkal Majalla" w:cs="Sakkal Majalla"/>
          <w:sz w:val="36"/>
          <w:szCs w:val="36"/>
          <w:lang w:val="en-ID"/>
        </w:rPr>
      </w:pPr>
      <w:r w:rsidRPr="0010453E">
        <w:rPr>
          <w:rFonts w:ascii="Sakkal Majalla" w:eastAsia="Sakkal Majalla" w:hAnsi="Sakkal Majalla" w:cs="Sakkal Majalla"/>
          <w:sz w:val="36"/>
          <w:szCs w:val="36"/>
          <w:rtl/>
        </w:rPr>
        <w:t xml:space="preserve">استنادًا إلى تحليل البيانات وإجراء اختبار الفرضيات، يُستنتج من هذه الدراسة أن استخدام تطبيق "كانڤا" قد أسهم بشكل ملحوظ في تحسين عملية التعلم لدى طلبة الصف الثامن في </w:t>
      </w:r>
      <w:r w:rsidRPr="0010453E">
        <w:rPr>
          <w:rFonts w:ascii="Sakkal Majalla" w:hAnsi="Sakkal Majalla" w:cs="Sakkal Majalla"/>
          <w:sz w:val="36"/>
          <w:szCs w:val="36"/>
          <w:rtl/>
        </w:rPr>
        <w:t>مدرسة</w:t>
      </w:r>
      <w:r w:rsidRPr="0010453E">
        <w:rPr>
          <w:rFonts w:ascii="Sakkal Majalla" w:hAnsi="Sakkal Majalla" w:cs="Sakkal Majalla"/>
          <w:sz w:val="36"/>
          <w:szCs w:val="36"/>
          <w:lang w:val="en-ID"/>
        </w:rPr>
        <w:t xml:space="preserve"> MTs </w:t>
      </w:r>
      <w:r w:rsidRPr="0010453E">
        <w:rPr>
          <w:rFonts w:ascii="Sakkal Majalla" w:hAnsi="Sakkal Majalla" w:cs="Sakkal Majalla"/>
          <w:sz w:val="36"/>
          <w:szCs w:val="36"/>
          <w:rtl/>
        </w:rPr>
        <w:t>المحاجرين بانجانج</w:t>
      </w:r>
      <w:r w:rsidRPr="0010453E">
        <w:rPr>
          <w:rFonts w:ascii="Sakkal Majalla" w:eastAsia="Sakkal Majalla" w:hAnsi="Sakkal Majalla" w:cs="Sakkal Majalla"/>
          <w:sz w:val="36"/>
          <w:szCs w:val="36"/>
          <w:rtl/>
        </w:rPr>
        <w:t xml:space="preserve">. فقد أبدى الطلبة تفاعلًا إيجابيًا واهتمامًا أكبر عند استخدام </w:t>
      </w:r>
      <w:r w:rsidRPr="0010453E">
        <w:rPr>
          <w:rFonts w:ascii="Sakkal Majalla" w:eastAsia="Sakkal Majalla" w:hAnsi="Sakkal Majalla" w:cs="Sakkal Majalla"/>
          <w:sz w:val="36"/>
          <w:szCs w:val="36"/>
          <w:rtl/>
        </w:rPr>
        <w:lastRenderedPageBreak/>
        <w:t>الوسائط السمعية البصرية التي أُعدّت من خلال هذا التطبيق، حيث انعكس ذلك في مشاركتهم النشطة داخل الصف وزيادة حماستهم أثناء متابعة الدروس</w:t>
      </w:r>
      <w:r w:rsidRPr="0010453E">
        <w:rPr>
          <w:rFonts w:ascii="Sakkal Majalla" w:eastAsia="Sakkal Majalla" w:hAnsi="Sakkal Majalla" w:cs="Sakkal Majalla"/>
          <w:sz w:val="36"/>
          <w:szCs w:val="36"/>
          <w:lang w:val="en-ID"/>
        </w:rPr>
        <w:t>.</w:t>
      </w:r>
    </w:p>
    <w:p w14:paraId="39BE715E" w14:textId="77777777" w:rsidR="0010453E" w:rsidRPr="0010453E" w:rsidRDefault="0010453E" w:rsidP="0010453E">
      <w:pPr>
        <w:pStyle w:val="Heading1"/>
        <w:bidi/>
        <w:jc w:val="both"/>
        <w:rPr>
          <w:rFonts w:ascii="Sakkal Majalla" w:eastAsia="Sakkal Majalla" w:hAnsi="Sakkal Majalla" w:cs="Sakkal Majalla"/>
          <w:sz w:val="36"/>
          <w:szCs w:val="36"/>
          <w:lang w:val="en-ID"/>
        </w:rPr>
      </w:pPr>
      <w:r w:rsidRPr="0010453E">
        <w:rPr>
          <w:rFonts w:ascii="Sakkal Majalla" w:eastAsia="Sakkal Majalla" w:hAnsi="Sakkal Majalla" w:cs="Sakkal Majalla"/>
          <w:sz w:val="36"/>
          <w:szCs w:val="36"/>
          <w:rtl/>
        </w:rPr>
        <w:t>وقد دلّت نتائج الاختبارات على وجود فرق واضح بين المجموعتين التجريبية والضابطة؛ إذ سجّلت المجموعة التجريبية متوسطًا قدره 59.20 في الاختبار القبلي، ارتفع إلى 81.40 في الاختبار البعدي، بينما بلغ متوسط نتائج المجموعة الضابطة 61.60 في الاختبار القبلي و77.20 فقط في الاختبار البعدي. وتعكس هذه الفروقات أن الوسائط السمعية البصرية المعتمدة على تطبيق "كانڤا" لها تأثير كبير وفعّال في رفع مستوى نتائج تعلم اللغة العربية</w:t>
      </w:r>
      <w:r w:rsidRPr="0010453E">
        <w:rPr>
          <w:rFonts w:ascii="Sakkal Majalla" w:eastAsia="Sakkal Majalla" w:hAnsi="Sakkal Majalla" w:cs="Sakkal Majalla"/>
          <w:sz w:val="36"/>
          <w:szCs w:val="36"/>
          <w:lang w:val="en-ID"/>
        </w:rPr>
        <w:t>.</w:t>
      </w:r>
    </w:p>
    <w:p w14:paraId="5A0FF75E" w14:textId="77777777" w:rsidR="0010453E" w:rsidRPr="0010453E" w:rsidRDefault="0010453E" w:rsidP="0010453E">
      <w:pPr>
        <w:pStyle w:val="Heading1"/>
        <w:bidi/>
        <w:jc w:val="both"/>
        <w:rPr>
          <w:rFonts w:ascii="Sakkal Majalla" w:eastAsia="Sakkal Majalla" w:hAnsi="Sakkal Majalla" w:cs="Sakkal Majalla"/>
          <w:sz w:val="36"/>
          <w:szCs w:val="36"/>
          <w:lang w:val="en-ID"/>
        </w:rPr>
      </w:pPr>
      <w:r w:rsidRPr="0010453E">
        <w:rPr>
          <w:rFonts w:ascii="Sakkal Majalla" w:eastAsia="Sakkal Majalla" w:hAnsi="Sakkal Majalla" w:cs="Sakkal Majalla"/>
          <w:sz w:val="36"/>
          <w:szCs w:val="36"/>
          <w:rtl/>
        </w:rPr>
        <w:t>وقد تم تأكيد هذا الأثر من خلال نتائج اختبار</w:t>
      </w:r>
      <w:r w:rsidRPr="0010453E">
        <w:rPr>
          <w:rFonts w:ascii="Sakkal Majalla" w:eastAsia="Sakkal Majalla" w:hAnsi="Sakkal Majalla" w:cs="Sakkal Majalla"/>
          <w:sz w:val="36"/>
          <w:szCs w:val="36"/>
          <w:lang w:val="en-ID"/>
        </w:rPr>
        <w:t xml:space="preserve"> (T) </w:t>
      </w:r>
      <w:r w:rsidRPr="0010453E">
        <w:rPr>
          <w:rFonts w:ascii="Sakkal Majalla" w:eastAsia="Sakkal Majalla" w:hAnsi="Sakkal Majalla" w:cs="Sakkal Majalla"/>
          <w:sz w:val="36"/>
          <w:szCs w:val="36"/>
          <w:rtl/>
        </w:rPr>
        <w:t xml:space="preserve">التي أظهرت قيمة دلالة إحصائية بلغت 0.000 </w:t>
      </w:r>
      <w:r w:rsidRPr="0010453E">
        <w:rPr>
          <w:rFonts w:ascii="Sakkal Majalla" w:eastAsia="Sakkal Majalla" w:hAnsi="Sakkal Majalla" w:cs="Sakkal Majalla"/>
          <w:sz w:val="36"/>
          <w:szCs w:val="36"/>
          <w:lang w:val="en-ID"/>
        </w:rPr>
        <w:t>&lt; 0.05</w:t>
      </w:r>
      <w:r w:rsidRPr="0010453E">
        <w:rPr>
          <w:rFonts w:ascii="Sakkal Majalla" w:eastAsia="Sakkal Majalla" w:hAnsi="Sakkal Majalla" w:cs="Sakkal Majalla"/>
          <w:sz w:val="36"/>
          <w:szCs w:val="36"/>
          <w:rtl/>
        </w:rPr>
        <w:t>، مما يعني رفض الفرضية الصفرية</w:t>
      </w:r>
      <w:r w:rsidRPr="0010453E">
        <w:rPr>
          <w:rFonts w:ascii="Sakkal Majalla" w:eastAsia="Sakkal Majalla" w:hAnsi="Sakkal Majalla" w:cs="Sakkal Majalla"/>
          <w:sz w:val="36"/>
          <w:szCs w:val="36"/>
          <w:lang w:val="en-ID"/>
        </w:rPr>
        <w:t xml:space="preserve"> (H0) </w:t>
      </w:r>
      <w:r w:rsidRPr="0010453E">
        <w:rPr>
          <w:rFonts w:ascii="Sakkal Majalla" w:eastAsia="Sakkal Majalla" w:hAnsi="Sakkal Majalla" w:cs="Sakkal Majalla"/>
          <w:sz w:val="36"/>
          <w:szCs w:val="36"/>
          <w:rtl/>
        </w:rPr>
        <w:t>وقبول الفرضية البديلة</w:t>
      </w:r>
      <w:r w:rsidRPr="0010453E">
        <w:rPr>
          <w:rFonts w:ascii="Sakkal Majalla" w:eastAsia="Sakkal Majalla" w:hAnsi="Sakkal Majalla" w:cs="Sakkal Majalla"/>
          <w:sz w:val="36"/>
          <w:szCs w:val="36"/>
          <w:lang w:val="en-ID"/>
        </w:rPr>
        <w:t xml:space="preserve"> (H1). </w:t>
      </w:r>
      <w:r w:rsidRPr="0010453E">
        <w:rPr>
          <w:rFonts w:ascii="Sakkal Majalla" w:eastAsia="Sakkal Majalla" w:hAnsi="Sakkal Majalla" w:cs="Sakkal Majalla"/>
          <w:sz w:val="36"/>
          <w:szCs w:val="36"/>
          <w:rtl/>
        </w:rPr>
        <w:t>وبذلك، يمكن الجزم بوجود تأثير إيجابي ذي دلالة إحصائية لاستخدام تطبيق "كانڤا" في تعليم اللغة العربية لطلبة الصف الثامن</w:t>
      </w:r>
      <w:r w:rsidRPr="0010453E">
        <w:rPr>
          <w:rFonts w:ascii="Sakkal Majalla" w:eastAsia="Sakkal Majalla" w:hAnsi="Sakkal Majalla" w:cs="Sakkal Majalla"/>
          <w:sz w:val="36"/>
          <w:szCs w:val="36"/>
          <w:lang w:val="en-ID"/>
        </w:rPr>
        <w:t>.</w:t>
      </w:r>
    </w:p>
    <w:p w14:paraId="55978CA5" w14:textId="77777777" w:rsidR="00734E19" w:rsidRPr="00463F5E" w:rsidRDefault="00000000">
      <w:pPr>
        <w:pStyle w:val="Heading1"/>
        <w:bidi/>
        <w:spacing w:line="240" w:lineRule="auto"/>
        <w:jc w:val="both"/>
        <w:rPr>
          <w:rFonts w:ascii="Sakkal Majalla" w:eastAsia="Sakkal Majalla" w:hAnsi="Sakkal Majalla" w:cs="Sakkal Majalla"/>
          <w:b w:val="0"/>
          <w:bCs/>
          <w:sz w:val="36"/>
          <w:szCs w:val="36"/>
        </w:rPr>
      </w:pPr>
      <w:r w:rsidRPr="00463F5E">
        <w:rPr>
          <w:rFonts w:ascii="Sakkal Majalla" w:eastAsia="Sakkal Majalla" w:hAnsi="Sakkal Majalla" w:cs="Sakkal Majalla"/>
          <w:b w:val="0"/>
          <w:bCs/>
          <w:sz w:val="36"/>
          <w:szCs w:val="36"/>
          <w:rtl/>
        </w:rPr>
        <w:t>الشكر  والتقدير</w:t>
      </w:r>
    </w:p>
    <w:p w14:paraId="31FB7B78" w14:textId="77777777" w:rsidR="00734E19" w:rsidRPr="00E32481" w:rsidRDefault="00000000">
      <w:pPr>
        <w:pBdr>
          <w:top w:val="nil"/>
          <w:left w:val="nil"/>
          <w:bottom w:val="nil"/>
          <w:right w:val="nil"/>
          <w:between w:val="nil"/>
        </w:pBdr>
        <w:bidi/>
        <w:spacing w:after="120" w:line="240" w:lineRule="auto"/>
        <w:ind w:firstLine="720"/>
        <w:jc w:val="both"/>
        <w:rPr>
          <w:rFonts w:ascii="Sakkal Majalla" w:eastAsia="Sakkal Majalla" w:hAnsi="Sakkal Majalla" w:cs="Sakkal Majalla"/>
          <w:color w:val="000000"/>
          <w:sz w:val="36"/>
          <w:szCs w:val="36"/>
        </w:rPr>
      </w:pPr>
      <w:r w:rsidRPr="00E32481">
        <w:rPr>
          <w:rFonts w:ascii="Sakkal Majalla" w:eastAsia="Sakkal Majalla" w:hAnsi="Sakkal Majalla" w:cs="Sakkal Majalla"/>
          <w:color w:val="000000"/>
          <w:sz w:val="36"/>
          <w:szCs w:val="36"/>
          <w:rtl/>
        </w:rPr>
        <w:t xml:space="preserve">تُقدّم أسمى آيات الشكر والامتنان إلى مدرسة </w:t>
      </w:r>
      <w:r w:rsidRPr="00E32481">
        <w:rPr>
          <w:rFonts w:ascii="Sakkal Majalla" w:eastAsia="Sakkal Majalla" w:hAnsi="Sakkal Majalla" w:cs="Sakkal Majalla"/>
          <w:color w:val="000000"/>
          <w:sz w:val="36"/>
          <w:szCs w:val="36"/>
        </w:rPr>
        <w:t>MTs</w:t>
      </w:r>
      <w:r w:rsidRPr="00E32481">
        <w:rPr>
          <w:rFonts w:ascii="Sakkal Majalla" w:eastAsia="Sakkal Majalla" w:hAnsi="Sakkal Majalla" w:cs="Sakkal Majalla"/>
          <w:color w:val="000000"/>
          <w:sz w:val="36"/>
          <w:szCs w:val="36"/>
          <w:rtl/>
        </w:rPr>
        <w:t xml:space="preserve"> المحاجرين بانجانج، وبالأخص إلى مدير المدرسة، والمعلمين، والموظفين الذين قدموا الإذن والدعم الكامل خلال تنفيذ هذه الدراسة. كما يُعبّر عن الشكر لجامعة </w:t>
      </w:r>
      <w:r w:rsidRPr="00E32481">
        <w:rPr>
          <w:rFonts w:ascii="Sakkal Majalla" w:eastAsia="Sakkal Majalla" w:hAnsi="Sakkal Majalla" w:cs="Sakkal Majalla"/>
          <w:color w:val="000000"/>
          <w:sz w:val="36"/>
          <w:szCs w:val="36"/>
        </w:rPr>
        <w:t>UIN</w:t>
      </w:r>
      <w:r w:rsidRPr="00E32481">
        <w:rPr>
          <w:rFonts w:ascii="Sakkal Majalla" w:eastAsia="Sakkal Majalla" w:hAnsi="Sakkal Majalla" w:cs="Sakkal Majalla"/>
          <w:color w:val="000000"/>
          <w:sz w:val="36"/>
          <w:szCs w:val="36"/>
          <w:rtl/>
        </w:rPr>
        <w:t xml:space="preserve"> رادن إنتان لمساعدتها وتوفيرها المرافق اللازمة لضمان سير البحث بسلاسة. وتُقدّم أسمى عبارات التقدير لمجلة </w:t>
      </w:r>
      <w:proofErr w:type="spellStart"/>
      <w:r w:rsidRPr="00E32481">
        <w:rPr>
          <w:rFonts w:ascii="Sakkal Majalla" w:eastAsia="Sakkal Majalla" w:hAnsi="Sakkal Majalla" w:cs="Sakkal Majalla"/>
          <w:color w:val="000000"/>
          <w:sz w:val="36"/>
          <w:szCs w:val="36"/>
        </w:rPr>
        <w:t>Arabiyati</w:t>
      </w:r>
      <w:proofErr w:type="spellEnd"/>
      <w:r w:rsidRPr="00E32481">
        <w:rPr>
          <w:rFonts w:ascii="Sakkal Majalla" w:eastAsia="Sakkal Majalla" w:hAnsi="Sakkal Majalla" w:cs="Sakkal Majalla"/>
          <w:color w:val="000000"/>
          <w:sz w:val="36"/>
          <w:szCs w:val="36"/>
        </w:rPr>
        <w:t>: Journal of Arabic Language Education</w:t>
      </w:r>
      <w:r w:rsidRPr="00E32481">
        <w:rPr>
          <w:rFonts w:ascii="Sakkal Majalla" w:eastAsia="Sakkal Majalla" w:hAnsi="Sakkal Majalla" w:cs="Sakkal Majalla"/>
          <w:color w:val="000000"/>
          <w:sz w:val="36"/>
          <w:szCs w:val="36"/>
          <w:rtl/>
        </w:rPr>
        <w:t xml:space="preserve"> على دعمها وقبولها لنشر هذا العمل. إن الدعم والمساعدة من جميع الأطراف محل تقدير كبير، مع الأمل أن تُسهم نتائج هذه الدراسة في تطوير التعليم في اللغة العربية بشكل إيجابي.</w:t>
      </w:r>
    </w:p>
    <w:p w14:paraId="17BC8928" w14:textId="77777777" w:rsidR="00734E19" w:rsidRDefault="00734E19">
      <w:pPr>
        <w:pBdr>
          <w:top w:val="nil"/>
          <w:left w:val="nil"/>
          <w:bottom w:val="nil"/>
          <w:right w:val="nil"/>
          <w:between w:val="nil"/>
        </w:pBdr>
        <w:spacing w:after="120" w:line="240" w:lineRule="auto"/>
        <w:jc w:val="both"/>
        <w:rPr>
          <w:rFonts w:ascii="Book Antiqua" w:eastAsia="Book Antiqua" w:hAnsi="Book Antiqua" w:cs="Book Antiqua"/>
          <w:b/>
          <w:color w:val="000000"/>
          <w:sz w:val="24"/>
          <w:szCs w:val="24"/>
        </w:rPr>
      </w:pPr>
    </w:p>
    <w:p w14:paraId="36E67FD9" w14:textId="77777777" w:rsidR="00734E19" w:rsidRDefault="00000000">
      <w:pPr>
        <w:pBdr>
          <w:top w:val="nil"/>
          <w:left w:val="nil"/>
          <w:bottom w:val="nil"/>
          <w:right w:val="nil"/>
          <w:between w:val="nil"/>
        </w:pBdr>
        <w:bidi/>
        <w:spacing w:after="120" w:line="240" w:lineRule="auto"/>
        <w:jc w:val="both"/>
        <w:rPr>
          <w:rFonts w:ascii="Sakkal Majalla" w:eastAsia="Sakkal Majalla" w:hAnsi="Sakkal Majalla" w:cs="Sakkal Majalla"/>
          <w:b/>
          <w:i/>
          <w:color w:val="C00000"/>
          <w:sz w:val="24"/>
          <w:szCs w:val="24"/>
          <w:u w:val="single"/>
        </w:rPr>
      </w:pPr>
      <w:r>
        <w:rPr>
          <w:rFonts w:ascii="Sakkal Majalla" w:eastAsia="Sakkal Majalla" w:hAnsi="Sakkal Majalla" w:cs="Sakkal Majalla"/>
          <w:b/>
          <w:color w:val="000000"/>
          <w:sz w:val="24"/>
          <w:szCs w:val="24"/>
        </w:rPr>
        <w:t xml:space="preserve"> </w:t>
      </w:r>
      <w:r>
        <w:rPr>
          <w:rFonts w:ascii="Sakkal Majalla" w:eastAsia="Sakkal Majalla" w:hAnsi="Sakkal Majalla" w:cs="Sakkal Majalla"/>
          <w:b/>
          <w:color w:val="000000"/>
          <w:sz w:val="36"/>
          <w:szCs w:val="36"/>
          <w:rtl/>
        </w:rPr>
        <w:t>المراجع</w:t>
      </w:r>
      <w:r>
        <w:rPr>
          <w:rFonts w:ascii="Sakkal Majalla" w:eastAsia="Sakkal Majalla" w:hAnsi="Sakkal Majalla" w:cs="Sakkal Majalla"/>
          <w:b/>
          <w:color w:val="000000"/>
          <w:sz w:val="24"/>
          <w:szCs w:val="24"/>
        </w:rPr>
        <w:t xml:space="preserve"> </w:t>
      </w:r>
    </w:p>
    <w:p w14:paraId="43C38A23"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Chastanti</w:t>
      </w:r>
      <w:proofErr w:type="spellEnd"/>
      <w:r>
        <w:rPr>
          <w:rFonts w:ascii="Book Antiqua" w:eastAsia="Book Antiqua" w:hAnsi="Book Antiqua" w:cs="Book Antiqua"/>
          <w:sz w:val="24"/>
          <w:szCs w:val="24"/>
        </w:rPr>
        <w:t xml:space="preserve">, I., </w:t>
      </w:r>
      <w:proofErr w:type="spellStart"/>
      <w:r>
        <w:rPr>
          <w:rFonts w:ascii="Book Antiqua" w:eastAsia="Book Antiqua" w:hAnsi="Book Antiqua" w:cs="Book Antiqua"/>
          <w:sz w:val="24"/>
          <w:szCs w:val="24"/>
        </w:rPr>
        <w:t>Layyinnati</w:t>
      </w:r>
      <w:proofErr w:type="spellEnd"/>
      <w:r>
        <w:rPr>
          <w:rFonts w:ascii="Book Antiqua" w:eastAsia="Book Antiqua" w:hAnsi="Book Antiqua" w:cs="Book Antiqua"/>
          <w:sz w:val="24"/>
          <w:szCs w:val="24"/>
        </w:rPr>
        <w:t xml:space="preserve">, I., </w:t>
      </w:r>
      <w:proofErr w:type="spellStart"/>
      <w:r>
        <w:rPr>
          <w:rFonts w:ascii="Book Antiqua" w:eastAsia="Book Antiqua" w:hAnsi="Book Antiqua" w:cs="Book Antiqua"/>
          <w:sz w:val="24"/>
          <w:szCs w:val="24"/>
        </w:rPr>
        <w:t>Srimulat</w:t>
      </w:r>
      <w:proofErr w:type="spellEnd"/>
      <w:r>
        <w:rPr>
          <w:rFonts w:ascii="Book Antiqua" w:eastAsia="Book Antiqua" w:hAnsi="Book Antiqua" w:cs="Book Antiqua"/>
          <w:sz w:val="24"/>
          <w:szCs w:val="24"/>
        </w:rPr>
        <w:t xml:space="preserve">, F. E., </w:t>
      </w:r>
      <w:proofErr w:type="spellStart"/>
      <w:r>
        <w:rPr>
          <w:rFonts w:ascii="Book Antiqua" w:eastAsia="Book Antiqua" w:hAnsi="Book Antiqua" w:cs="Book Antiqua"/>
          <w:sz w:val="24"/>
          <w:szCs w:val="24"/>
        </w:rPr>
        <w:t>Fiqri</w:t>
      </w:r>
      <w:proofErr w:type="spellEnd"/>
      <w:r>
        <w:rPr>
          <w:rFonts w:ascii="Book Antiqua" w:eastAsia="Book Antiqua" w:hAnsi="Book Antiqua" w:cs="Book Antiqua"/>
          <w:sz w:val="24"/>
          <w:szCs w:val="24"/>
        </w:rPr>
        <w:t xml:space="preserve">, C. I., </w:t>
      </w:r>
      <w:proofErr w:type="spellStart"/>
      <w:r>
        <w:rPr>
          <w:rFonts w:ascii="Book Antiqua" w:eastAsia="Book Antiqua" w:hAnsi="Book Antiqua" w:cs="Book Antiqua"/>
          <w:sz w:val="24"/>
          <w:szCs w:val="24"/>
        </w:rPr>
        <w:t>Syafriyeti</w:t>
      </w:r>
      <w:proofErr w:type="spellEnd"/>
      <w:r>
        <w:rPr>
          <w:rFonts w:ascii="Book Antiqua" w:eastAsia="Book Antiqua" w:hAnsi="Book Antiqua" w:cs="Book Antiqua"/>
          <w:sz w:val="24"/>
          <w:szCs w:val="24"/>
        </w:rPr>
        <w:t xml:space="preserve">, R., </w:t>
      </w:r>
      <w:proofErr w:type="spellStart"/>
      <w:r>
        <w:rPr>
          <w:rFonts w:ascii="Book Antiqua" w:eastAsia="Book Antiqua" w:hAnsi="Book Antiqua" w:cs="Book Antiqua"/>
          <w:sz w:val="24"/>
          <w:szCs w:val="24"/>
        </w:rPr>
        <w:t>Afriani</w:t>
      </w:r>
      <w:proofErr w:type="spellEnd"/>
      <w:r>
        <w:rPr>
          <w:rFonts w:ascii="Book Antiqua" w:eastAsia="Book Antiqua" w:hAnsi="Book Antiqua" w:cs="Book Antiqua"/>
          <w:sz w:val="24"/>
          <w:szCs w:val="24"/>
        </w:rPr>
        <w:t xml:space="preserve">, D. T., Ernawati, E., &amp; Jannah, N. (2017). Inovasi </w:t>
      </w:r>
      <w:proofErr w:type="spellStart"/>
      <w:r>
        <w:rPr>
          <w:rFonts w:ascii="Book Antiqua" w:eastAsia="Book Antiqua" w:hAnsi="Book Antiqua" w:cs="Book Antiqua"/>
          <w:sz w:val="24"/>
          <w:szCs w:val="24"/>
        </w:rPr>
        <w:t>Pembelajarana</w:t>
      </w:r>
      <w:proofErr w:type="spellEnd"/>
      <w:r>
        <w:rPr>
          <w:rFonts w:ascii="Book Antiqua" w:eastAsia="Book Antiqua" w:hAnsi="Book Antiqua" w:cs="Book Antiqua"/>
          <w:sz w:val="24"/>
          <w:szCs w:val="24"/>
        </w:rPr>
        <w:t xml:space="preserve"> dan Pendidikan </w:t>
      </w:r>
      <w:proofErr w:type="spellStart"/>
      <w:r>
        <w:rPr>
          <w:rFonts w:ascii="Book Antiqua" w:eastAsia="Book Antiqua" w:hAnsi="Book Antiqua" w:cs="Book Antiqua"/>
          <w:sz w:val="24"/>
          <w:szCs w:val="24"/>
        </w:rPr>
        <w:t>Teknologi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Kualitas</w:t>
      </w:r>
      <w:proofErr w:type="spellEnd"/>
      <w:r>
        <w:rPr>
          <w:rFonts w:ascii="Book Antiqua" w:eastAsia="Book Antiqua" w:hAnsi="Book Antiqua" w:cs="Book Antiqua"/>
          <w:sz w:val="24"/>
          <w:szCs w:val="24"/>
        </w:rPr>
        <w:t xml:space="preserve"> Pendidikan. In </w:t>
      </w:r>
      <w:proofErr w:type="spellStart"/>
      <w:r>
        <w:rPr>
          <w:rFonts w:ascii="Book Antiqua" w:eastAsia="Book Antiqua" w:hAnsi="Book Antiqua" w:cs="Book Antiqua"/>
          <w:i/>
          <w:sz w:val="24"/>
          <w:szCs w:val="24"/>
        </w:rPr>
        <w:t>Angewandte</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Chemie</w:t>
      </w:r>
      <w:proofErr w:type="spellEnd"/>
      <w:r>
        <w:rPr>
          <w:rFonts w:ascii="Book Antiqua" w:eastAsia="Book Antiqua" w:hAnsi="Book Antiqua" w:cs="Book Antiqua"/>
          <w:i/>
          <w:sz w:val="24"/>
          <w:szCs w:val="24"/>
        </w:rPr>
        <w:t xml:space="preserve"> </w:t>
      </w:r>
      <w:r>
        <w:rPr>
          <w:rFonts w:ascii="Book Antiqua" w:eastAsia="Book Antiqua" w:hAnsi="Book Antiqua" w:cs="Book Antiqua"/>
          <w:i/>
          <w:sz w:val="24"/>
          <w:szCs w:val="24"/>
        </w:rPr>
        <w:lastRenderedPageBreak/>
        <w:t>International Edition, 6(11), 951–952.</w:t>
      </w:r>
      <w:r>
        <w:rPr>
          <w:rFonts w:ascii="Book Antiqua" w:eastAsia="Book Antiqua" w:hAnsi="Book Antiqua" w:cs="Book Antiqua"/>
          <w:sz w:val="24"/>
          <w:szCs w:val="24"/>
        </w:rPr>
        <w:t xml:space="preserve"> http://repo.iain-tulungagung.ac.id/5510/5/BAB 2.pdf</w:t>
      </w:r>
    </w:p>
    <w:p w14:paraId="3F97468B"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proofErr w:type="gramStart"/>
      <w:r>
        <w:rPr>
          <w:rFonts w:ascii="Book Antiqua" w:eastAsia="Book Antiqua" w:hAnsi="Book Antiqua" w:cs="Book Antiqua"/>
          <w:sz w:val="24"/>
          <w:szCs w:val="24"/>
        </w:rPr>
        <w:t xml:space="preserve">Dian,  </w:t>
      </w:r>
      <w:proofErr w:type="spellStart"/>
      <w:r>
        <w:rPr>
          <w:rFonts w:ascii="Book Antiqua" w:eastAsia="Book Antiqua" w:hAnsi="Book Antiqua" w:cs="Book Antiqua"/>
          <w:sz w:val="24"/>
          <w:szCs w:val="24"/>
        </w:rPr>
        <w:t>dkk</w:t>
      </w:r>
      <w:proofErr w:type="spellEnd"/>
      <w:proofErr w:type="gramEnd"/>
      <w:r>
        <w:rPr>
          <w:rFonts w:ascii="Book Antiqua" w:eastAsia="Book Antiqua" w:hAnsi="Book Antiqua" w:cs="Book Antiqua"/>
          <w:sz w:val="24"/>
          <w:szCs w:val="24"/>
        </w:rPr>
        <w:t xml:space="preserve">. (2021). </w:t>
      </w:r>
      <w:proofErr w:type="spellStart"/>
      <w:r>
        <w:rPr>
          <w:rFonts w:ascii="Book Antiqua" w:eastAsia="Book Antiqua" w:hAnsi="Book Antiqua" w:cs="Book Antiqua"/>
          <w:sz w:val="24"/>
          <w:szCs w:val="24"/>
        </w:rPr>
        <w:t>Pemanfaatan</w:t>
      </w:r>
      <w:proofErr w:type="spellEnd"/>
      <w:r>
        <w:rPr>
          <w:rFonts w:ascii="Book Antiqua" w:eastAsia="Book Antiqua" w:hAnsi="Book Antiqua" w:cs="Book Antiqua"/>
          <w:sz w:val="24"/>
          <w:szCs w:val="24"/>
        </w:rPr>
        <w:t xml:space="preserve"> Canva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Media </w:t>
      </w:r>
      <w:proofErr w:type="spellStart"/>
      <w:r>
        <w:rPr>
          <w:rFonts w:ascii="Book Antiqua" w:eastAsia="Book Antiqua" w:hAnsi="Book Antiqua" w:cs="Book Antiqua"/>
          <w:sz w:val="24"/>
          <w:szCs w:val="24"/>
        </w:rPr>
        <w:t>Pembelajaran</w:t>
      </w:r>
      <w:proofErr w:type="spellEnd"/>
      <w:r>
        <w:rPr>
          <w:rFonts w:ascii="Book Antiqua" w:eastAsia="Book Antiqua" w:hAnsi="Book Antiqua" w:cs="Book Antiqua"/>
          <w:sz w:val="24"/>
          <w:szCs w:val="24"/>
        </w:rPr>
        <w:t xml:space="preserve"> IPA Pada Materi </w:t>
      </w:r>
      <w:proofErr w:type="spellStart"/>
      <w:r>
        <w:rPr>
          <w:rFonts w:ascii="Book Antiqua" w:eastAsia="Book Antiqua" w:hAnsi="Book Antiqua" w:cs="Book Antiqua"/>
          <w:sz w:val="24"/>
          <w:szCs w:val="24"/>
        </w:rPr>
        <w:t>Klasifikasi</w:t>
      </w:r>
      <w:proofErr w:type="spellEnd"/>
      <w:r>
        <w:rPr>
          <w:rFonts w:ascii="Book Antiqua" w:eastAsia="Book Antiqua" w:hAnsi="Book Antiqua" w:cs="Book Antiqua"/>
          <w:sz w:val="24"/>
          <w:szCs w:val="24"/>
        </w:rPr>
        <w:t xml:space="preserve"> Makhluk Hidup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Peserta</w:t>
      </w:r>
      <w:proofErr w:type="spellEnd"/>
      <w:r>
        <w:rPr>
          <w:rFonts w:ascii="Book Antiqua" w:eastAsia="Book Antiqua" w:hAnsi="Book Antiqua" w:cs="Book Antiqua"/>
          <w:sz w:val="24"/>
          <w:szCs w:val="24"/>
        </w:rPr>
        <w:t xml:space="preserve"> Didik </w:t>
      </w:r>
      <w:proofErr w:type="spellStart"/>
      <w:r>
        <w:rPr>
          <w:rFonts w:ascii="Book Antiqua" w:eastAsia="Book Antiqua" w:hAnsi="Book Antiqua" w:cs="Book Antiqua"/>
          <w:sz w:val="24"/>
          <w:szCs w:val="24"/>
        </w:rPr>
        <w:t>Kelas</w:t>
      </w:r>
      <w:proofErr w:type="spellEnd"/>
      <w:r>
        <w:rPr>
          <w:rFonts w:ascii="Book Antiqua" w:eastAsia="Book Antiqua" w:hAnsi="Book Antiqua" w:cs="Book Antiqua"/>
          <w:sz w:val="24"/>
          <w:szCs w:val="24"/>
        </w:rPr>
        <w:t xml:space="preserve"> VII SMP/</w:t>
      </w:r>
      <w:proofErr w:type="spellStart"/>
      <w:r>
        <w:rPr>
          <w:rFonts w:ascii="Book Antiqua" w:eastAsia="Book Antiqua" w:hAnsi="Book Antiqua" w:cs="Book Antiqua"/>
          <w:sz w:val="24"/>
          <w:szCs w:val="24"/>
        </w:rPr>
        <w:t>MTs.</w:t>
      </w:r>
      <w:proofErr w:type="spellEnd"/>
      <w:r>
        <w:rPr>
          <w:rFonts w:ascii="Book Antiqua" w:eastAsia="Book Antiqua" w:hAnsi="Book Antiqua" w:cs="Book Antiqua"/>
          <w:sz w:val="24"/>
          <w:szCs w:val="24"/>
        </w:rPr>
        <w:t xml:space="preserve"> </w:t>
      </w:r>
      <w:proofErr w:type="gramStart"/>
      <w:r>
        <w:rPr>
          <w:rFonts w:ascii="Book Antiqua" w:eastAsia="Book Antiqua" w:hAnsi="Book Antiqua" w:cs="Book Antiqua"/>
          <w:i/>
          <w:sz w:val="24"/>
          <w:szCs w:val="24"/>
        </w:rPr>
        <w:t>PISCES</w:t>
      </w:r>
      <w:r>
        <w:rPr>
          <w:rFonts w:ascii="Times New Roman" w:eastAsia="Times New Roman" w:hAnsi="Times New Roman" w:cs="Times New Roman"/>
          <w:i/>
          <w:sz w:val="24"/>
          <w:szCs w:val="24"/>
        </w:rPr>
        <w:t> </w:t>
      </w:r>
      <w:r>
        <w:rPr>
          <w:rFonts w:ascii="Book Antiqua" w:eastAsia="Book Antiqua" w:hAnsi="Book Antiqua" w:cs="Book Antiqua"/>
          <w:i/>
          <w:sz w:val="24"/>
          <w:szCs w:val="24"/>
        </w:rPr>
        <w:t>:</w:t>
      </w:r>
      <w:proofErr w:type="gramEnd"/>
      <w:r>
        <w:rPr>
          <w:rFonts w:ascii="Book Antiqua" w:eastAsia="Book Antiqua" w:hAnsi="Book Antiqua" w:cs="Book Antiqua"/>
          <w:i/>
          <w:sz w:val="24"/>
          <w:szCs w:val="24"/>
        </w:rPr>
        <w:t xml:space="preserve"> Proceeding of Integrative Science Education Seminar</w:t>
      </w:r>
      <w:r>
        <w:rPr>
          <w:rFonts w:ascii="Book Antiqua" w:eastAsia="Book Antiqua" w:hAnsi="Book Antiqua" w:cs="Book Antiqua"/>
          <w:sz w:val="24"/>
          <w:szCs w:val="24"/>
        </w:rPr>
        <w:t xml:space="preserve">, </w:t>
      </w:r>
      <w:r>
        <w:rPr>
          <w:rFonts w:ascii="Book Antiqua" w:eastAsia="Book Antiqua" w:hAnsi="Book Antiqua" w:cs="Book Antiqua"/>
          <w:i/>
          <w:sz w:val="24"/>
          <w:szCs w:val="24"/>
        </w:rPr>
        <w:t>01</w:t>
      </w:r>
      <w:r>
        <w:rPr>
          <w:rFonts w:ascii="Book Antiqua" w:eastAsia="Book Antiqua" w:hAnsi="Book Antiqua" w:cs="Book Antiqua"/>
          <w:sz w:val="24"/>
          <w:szCs w:val="24"/>
        </w:rPr>
        <w:t>, 199–207. https://prosiding.iainponorogo.ac.id/index.php/pisces/article/view/137/117</w:t>
      </w:r>
    </w:p>
    <w:p w14:paraId="297A1691"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r>
        <w:rPr>
          <w:rFonts w:ascii="Book Antiqua" w:eastAsia="Book Antiqua" w:hAnsi="Book Antiqua" w:cs="Book Antiqua"/>
          <w:sz w:val="24"/>
          <w:szCs w:val="24"/>
        </w:rPr>
        <w:t xml:space="preserve">Ega Rima Wati. (2016). </w:t>
      </w:r>
      <w:r>
        <w:rPr>
          <w:rFonts w:ascii="Book Antiqua" w:eastAsia="Book Antiqua" w:hAnsi="Book Antiqua" w:cs="Book Antiqua"/>
          <w:i/>
          <w:sz w:val="24"/>
          <w:szCs w:val="24"/>
        </w:rPr>
        <w:t xml:space="preserve">Ragam Media </w:t>
      </w:r>
      <w:proofErr w:type="spellStart"/>
      <w:r>
        <w:rPr>
          <w:rFonts w:ascii="Book Antiqua" w:eastAsia="Book Antiqua" w:hAnsi="Book Antiqua" w:cs="Book Antiqua"/>
          <w:i/>
          <w:sz w:val="24"/>
          <w:szCs w:val="24"/>
        </w:rPr>
        <w:t>Pembelajaran</w:t>
      </w:r>
      <w:proofErr w:type="spellEnd"/>
      <w:r>
        <w:rPr>
          <w:rFonts w:ascii="Book Antiqua" w:eastAsia="Book Antiqua" w:hAnsi="Book Antiqua" w:cs="Book Antiqua"/>
          <w:sz w:val="24"/>
          <w:szCs w:val="24"/>
        </w:rPr>
        <w:t>. Kata Pena.</w:t>
      </w:r>
    </w:p>
    <w:p w14:paraId="4BC08ADF" w14:textId="3B8458CD"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r>
        <w:rPr>
          <w:rFonts w:ascii="Book Antiqua" w:eastAsia="Book Antiqua" w:hAnsi="Book Antiqua" w:cs="Book Antiqua"/>
          <w:sz w:val="24"/>
          <w:szCs w:val="24"/>
        </w:rPr>
        <w:t xml:space="preserve">Haniah, H. (2014). </w:t>
      </w:r>
      <w:proofErr w:type="spellStart"/>
      <w:r w:rsidR="00E32481">
        <w:rPr>
          <w:rFonts w:ascii="Book Antiqua" w:eastAsia="Book Antiqua" w:hAnsi="Book Antiqua" w:cs="Book Antiqua"/>
          <w:sz w:val="24"/>
          <w:szCs w:val="24"/>
        </w:rPr>
        <w:t>Pemanfaatan</w:t>
      </w:r>
      <w:proofErr w:type="spellEnd"/>
      <w:r w:rsidR="00E32481">
        <w:rPr>
          <w:rFonts w:ascii="Book Antiqua" w:eastAsia="Book Antiqua" w:hAnsi="Book Antiqua" w:cs="Book Antiqua"/>
          <w:sz w:val="24"/>
          <w:szCs w:val="24"/>
        </w:rPr>
        <w:t xml:space="preserve"> </w:t>
      </w:r>
      <w:proofErr w:type="spellStart"/>
      <w:r w:rsidR="00E32481">
        <w:rPr>
          <w:rFonts w:ascii="Book Antiqua" w:eastAsia="Book Antiqua" w:hAnsi="Book Antiqua" w:cs="Book Antiqua"/>
          <w:sz w:val="24"/>
          <w:szCs w:val="24"/>
        </w:rPr>
        <w:t>Teknologi</w:t>
      </w:r>
      <w:proofErr w:type="spellEnd"/>
      <w:r w:rsidR="00E32481">
        <w:rPr>
          <w:rFonts w:ascii="Book Antiqua" w:eastAsia="Book Antiqua" w:hAnsi="Book Antiqua" w:cs="Book Antiqua"/>
          <w:sz w:val="24"/>
          <w:szCs w:val="24"/>
        </w:rPr>
        <w:t xml:space="preserve"> </w:t>
      </w:r>
      <w:proofErr w:type="spellStart"/>
      <w:r w:rsidR="00E32481">
        <w:rPr>
          <w:rFonts w:ascii="Book Antiqua" w:eastAsia="Book Antiqua" w:hAnsi="Book Antiqua" w:cs="Book Antiqua"/>
          <w:sz w:val="24"/>
          <w:szCs w:val="24"/>
        </w:rPr>
        <w:t>Informasi</w:t>
      </w:r>
      <w:proofErr w:type="spellEnd"/>
      <w:r w:rsidR="00E32481">
        <w:rPr>
          <w:rFonts w:ascii="Book Antiqua" w:eastAsia="Book Antiqua" w:hAnsi="Book Antiqua" w:cs="Book Antiqua"/>
          <w:sz w:val="24"/>
          <w:szCs w:val="24"/>
        </w:rPr>
        <w:t xml:space="preserve"> Dalam </w:t>
      </w:r>
      <w:proofErr w:type="spellStart"/>
      <w:r w:rsidR="00E32481">
        <w:rPr>
          <w:rFonts w:ascii="Book Antiqua" w:eastAsia="Book Antiqua" w:hAnsi="Book Antiqua" w:cs="Book Antiqua"/>
          <w:sz w:val="24"/>
          <w:szCs w:val="24"/>
        </w:rPr>
        <w:t>Mengatasi</w:t>
      </w:r>
      <w:proofErr w:type="spellEnd"/>
      <w:r w:rsidR="00E32481">
        <w:rPr>
          <w:rFonts w:ascii="Book Antiqua" w:eastAsia="Book Antiqua" w:hAnsi="Book Antiqua" w:cs="Book Antiqua"/>
          <w:sz w:val="24"/>
          <w:szCs w:val="24"/>
        </w:rPr>
        <w:t xml:space="preserve"> </w:t>
      </w:r>
      <w:proofErr w:type="spellStart"/>
      <w:r w:rsidR="00E32481">
        <w:rPr>
          <w:rFonts w:ascii="Book Antiqua" w:eastAsia="Book Antiqua" w:hAnsi="Book Antiqua" w:cs="Book Antiqua"/>
          <w:sz w:val="24"/>
          <w:szCs w:val="24"/>
        </w:rPr>
        <w:t>Masalah</w:t>
      </w:r>
      <w:proofErr w:type="spellEnd"/>
      <w:r w:rsidR="00E32481">
        <w:rPr>
          <w:rFonts w:ascii="Book Antiqua" w:eastAsia="Book Antiqua" w:hAnsi="Book Antiqua" w:cs="Book Antiqua"/>
          <w:sz w:val="24"/>
          <w:szCs w:val="24"/>
        </w:rPr>
        <w:t xml:space="preserve"> </w:t>
      </w:r>
      <w:proofErr w:type="spellStart"/>
      <w:r w:rsidR="00E32481">
        <w:rPr>
          <w:rFonts w:ascii="Book Antiqua" w:eastAsia="Book Antiqua" w:hAnsi="Book Antiqua" w:cs="Book Antiqua"/>
          <w:sz w:val="24"/>
          <w:szCs w:val="24"/>
        </w:rPr>
        <w:t>Belajar</w:t>
      </w:r>
      <w:proofErr w:type="spellEnd"/>
      <w:r w:rsidR="00E32481">
        <w:rPr>
          <w:rFonts w:ascii="Book Antiqua" w:eastAsia="Book Antiqua" w:hAnsi="Book Antiqua" w:cs="Book Antiqua"/>
          <w:sz w:val="24"/>
          <w:szCs w:val="24"/>
        </w:rPr>
        <w:t xml:space="preserve"> Bahasa Arab</w:t>
      </w:r>
      <w:r>
        <w:rPr>
          <w:rFonts w:ascii="Book Antiqua" w:eastAsia="Book Antiqua" w:hAnsi="Book Antiqua" w:cs="Book Antiqua"/>
          <w:sz w:val="24"/>
          <w:szCs w:val="24"/>
        </w:rPr>
        <w:t xml:space="preserve">. </w:t>
      </w:r>
      <w:r>
        <w:rPr>
          <w:rFonts w:ascii="Book Antiqua" w:eastAsia="Book Antiqua" w:hAnsi="Book Antiqua" w:cs="Book Antiqua"/>
          <w:i/>
          <w:sz w:val="24"/>
          <w:szCs w:val="24"/>
        </w:rPr>
        <w:t>Al-</w:t>
      </w:r>
      <w:proofErr w:type="spellStart"/>
      <w:proofErr w:type="gramStart"/>
      <w:r>
        <w:rPr>
          <w:rFonts w:ascii="Book Antiqua" w:eastAsia="Book Antiqua" w:hAnsi="Book Antiqua" w:cs="Book Antiqua"/>
          <w:i/>
          <w:sz w:val="24"/>
          <w:szCs w:val="24"/>
        </w:rPr>
        <w:t>Ta’rib</w:t>
      </w:r>
      <w:proofErr w:type="spellEnd"/>
      <w:r>
        <w:rPr>
          <w:rFonts w:ascii="Times New Roman" w:eastAsia="Times New Roman" w:hAnsi="Times New Roman" w:cs="Times New Roman"/>
          <w:i/>
          <w:sz w:val="24"/>
          <w:szCs w:val="24"/>
        </w:rPr>
        <w:t> </w:t>
      </w:r>
      <w:r>
        <w:rPr>
          <w:rFonts w:ascii="Book Antiqua" w:eastAsia="Book Antiqua" w:hAnsi="Book Antiqua" w:cs="Book Antiqua"/>
          <w:i/>
          <w:sz w:val="24"/>
          <w:szCs w:val="24"/>
        </w:rPr>
        <w:t>:</w:t>
      </w:r>
      <w:proofErr w:type="gram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Ilmiah</w:t>
      </w:r>
      <w:proofErr w:type="spellEnd"/>
      <w:r>
        <w:rPr>
          <w:rFonts w:ascii="Book Antiqua" w:eastAsia="Book Antiqua" w:hAnsi="Book Antiqua" w:cs="Book Antiqua"/>
          <w:i/>
          <w:sz w:val="24"/>
          <w:szCs w:val="24"/>
        </w:rPr>
        <w:t xml:space="preserve"> Program Studi Pendidikan Bahasa Arab IAIN </w:t>
      </w:r>
      <w:proofErr w:type="spellStart"/>
      <w:r>
        <w:rPr>
          <w:rFonts w:ascii="Book Antiqua" w:eastAsia="Book Antiqua" w:hAnsi="Book Antiqua" w:cs="Book Antiqua"/>
          <w:i/>
          <w:sz w:val="24"/>
          <w:szCs w:val="24"/>
        </w:rPr>
        <w:t>Palangka</w:t>
      </w:r>
      <w:proofErr w:type="spellEnd"/>
      <w:r>
        <w:rPr>
          <w:rFonts w:ascii="Book Antiqua" w:eastAsia="Book Antiqua" w:hAnsi="Book Antiqua" w:cs="Book Antiqua"/>
          <w:i/>
          <w:sz w:val="24"/>
          <w:szCs w:val="24"/>
        </w:rPr>
        <w:t xml:space="preserve"> Raya</w:t>
      </w:r>
      <w:r>
        <w:rPr>
          <w:rFonts w:ascii="Book Antiqua" w:eastAsia="Book Antiqua" w:hAnsi="Book Antiqua" w:cs="Book Antiqua"/>
          <w:sz w:val="24"/>
          <w:szCs w:val="24"/>
        </w:rPr>
        <w:t xml:space="preserve">, </w:t>
      </w:r>
      <w:r>
        <w:rPr>
          <w:rFonts w:ascii="Book Antiqua" w:eastAsia="Book Antiqua" w:hAnsi="Book Antiqua" w:cs="Book Antiqua"/>
          <w:i/>
          <w:sz w:val="24"/>
          <w:szCs w:val="24"/>
        </w:rPr>
        <w:t>2</w:t>
      </w:r>
      <w:r>
        <w:rPr>
          <w:rFonts w:ascii="Book Antiqua" w:eastAsia="Book Antiqua" w:hAnsi="Book Antiqua" w:cs="Book Antiqua"/>
          <w:sz w:val="24"/>
          <w:szCs w:val="24"/>
        </w:rPr>
        <w:t>(1). https://doi.org/10.23971/altarib.v2i1.588</w:t>
      </w:r>
    </w:p>
    <w:p w14:paraId="349C70D1"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r>
        <w:rPr>
          <w:rFonts w:ascii="Book Antiqua" w:eastAsia="Book Antiqua" w:hAnsi="Book Antiqua" w:cs="Book Antiqua"/>
          <w:sz w:val="24"/>
          <w:szCs w:val="24"/>
        </w:rPr>
        <w:t xml:space="preserve">Indah Ayu Ainina. (2014). </w:t>
      </w:r>
      <w:proofErr w:type="spellStart"/>
      <w:r>
        <w:rPr>
          <w:rFonts w:ascii="Book Antiqua" w:eastAsia="Book Antiqua" w:hAnsi="Book Antiqua" w:cs="Book Antiqua"/>
          <w:sz w:val="24"/>
          <w:szCs w:val="24"/>
        </w:rPr>
        <w:t>Pemanfaatan</w:t>
      </w:r>
      <w:proofErr w:type="spellEnd"/>
      <w:r>
        <w:rPr>
          <w:rFonts w:ascii="Book Antiqua" w:eastAsia="Book Antiqua" w:hAnsi="Book Antiqua" w:cs="Book Antiqua"/>
          <w:sz w:val="24"/>
          <w:szCs w:val="24"/>
        </w:rPr>
        <w:t xml:space="preserve"> Media Audio Visual </w:t>
      </w:r>
      <w:proofErr w:type="spellStart"/>
      <w:r>
        <w:rPr>
          <w:rFonts w:ascii="Book Antiqua" w:eastAsia="Book Antiqua" w:hAnsi="Book Antiqua" w:cs="Book Antiqua"/>
          <w:sz w:val="24"/>
          <w:szCs w:val="24"/>
        </w:rPr>
        <w:t>Sebagai</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Sumber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Pembelajaran</w:t>
      </w:r>
      <w:proofErr w:type="spellEnd"/>
      <w:r>
        <w:rPr>
          <w:rFonts w:ascii="Book Antiqua" w:eastAsia="Book Antiqua" w:hAnsi="Book Antiqua" w:cs="Book Antiqua"/>
          <w:sz w:val="24"/>
          <w:szCs w:val="24"/>
        </w:rPr>
        <w:t xml:space="preserve"> Sejarah.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Sejarah, </w:t>
      </w:r>
      <w:proofErr w:type="spellStart"/>
      <w:r>
        <w:rPr>
          <w:rFonts w:ascii="Book Antiqua" w:eastAsia="Book Antiqua" w:hAnsi="Book Antiqua" w:cs="Book Antiqua"/>
          <w:i/>
          <w:sz w:val="24"/>
          <w:szCs w:val="24"/>
        </w:rPr>
        <w:t>Fakultas</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Ilmu</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Sosial</w:t>
      </w:r>
      <w:proofErr w:type="spellEnd"/>
      <w:r>
        <w:rPr>
          <w:rFonts w:ascii="Book Antiqua" w:eastAsia="Book Antiqua" w:hAnsi="Book Antiqua" w:cs="Book Antiqua"/>
          <w:i/>
          <w:sz w:val="24"/>
          <w:szCs w:val="24"/>
        </w:rPr>
        <w:t>, Universitas Negeri Semarang 3, No. 1</w:t>
      </w:r>
      <w:r>
        <w:rPr>
          <w:rFonts w:ascii="Book Antiqua" w:eastAsia="Book Antiqua" w:hAnsi="Book Antiqua" w:cs="Book Antiqua"/>
          <w:sz w:val="24"/>
          <w:szCs w:val="24"/>
        </w:rPr>
        <w:t xml:space="preserve">, </w:t>
      </w:r>
      <w:r>
        <w:rPr>
          <w:rFonts w:ascii="Book Antiqua" w:eastAsia="Book Antiqua" w:hAnsi="Book Antiqua" w:cs="Book Antiqua"/>
          <w:i/>
          <w:sz w:val="24"/>
          <w:szCs w:val="24"/>
        </w:rPr>
        <w:t>01</w:t>
      </w:r>
      <w:r>
        <w:rPr>
          <w:rFonts w:ascii="Book Antiqua" w:eastAsia="Book Antiqua" w:hAnsi="Book Antiqua" w:cs="Book Antiqua"/>
          <w:sz w:val="24"/>
          <w:szCs w:val="24"/>
        </w:rPr>
        <w:t>, 41.</w:t>
      </w:r>
    </w:p>
    <w:p w14:paraId="70A0D9AA"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r>
        <w:rPr>
          <w:rFonts w:ascii="Book Antiqua" w:eastAsia="Book Antiqua" w:hAnsi="Book Antiqua" w:cs="Book Antiqua"/>
          <w:sz w:val="24"/>
          <w:szCs w:val="24"/>
        </w:rPr>
        <w:t xml:space="preserve">Junaidi, J. (2019). Peran Media </w:t>
      </w:r>
      <w:proofErr w:type="spellStart"/>
      <w:r>
        <w:rPr>
          <w:rFonts w:ascii="Book Antiqua" w:eastAsia="Book Antiqua" w:hAnsi="Book Antiqua" w:cs="Book Antiqua"/>
          <w:sz w:val="24"/>
          <w:szCs w:val="24"/>
        </w:rPr>
        <w:t>Pembelajaran</w:t>
      </w:r>
      <w:proofErr w:type="spellEnd"/>
      <w:r>
        <w:rPr>
          <w:rFonts w:ascii="Book Antiqua" w:eastAsia="Book Antiqua" w:hAnsi="Book Antiqua" w:cs="Book Antiqua"/>
          <w:sz w:val="24"/>
          <w:szCs w:val="24"/>
        </w:rPr>
        <w:t xml:space="preserve"> Dalam Proses </w:t>
      </w:r>
      <w:proofErr w:type="spellStart"/>
      <w:r>
        <w:rPr>
          <w:rFonts w:ascii="Book Antiqua" w:eastAsia="Book Antiqua" w:hAnsi="Book Antiqua" w:cs="Book Antiqua"/>
          <w:sz w:val="24"/>
          <w:szCs w:val="24"/>
        </w:rPr>
        <w:t>Belajar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Mengajar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i/>
          <w:sz w:val="24"/>
          <w:szCs w:val="24"/>
        </w:rPr>
        <w:t>Diklat</w:t>
      </w:r>
      <w:proofErr w:type="spellEnd"/>
      <w:r>
        <w:rPr>
          <w:rFonts w:ascii="Book Antiqua" w:eastAsia="Book Antiqua" w:hAnsi="Book Antiqua" w:cs="Book Antiqua"/>
          <w:i/>
          <w:sz w:val="24"/>
          <w:szCs w:val="24"/>
        </w:rPr>
        <w:t xml:space="preserve"> </w:t>
      </w:r>
      <w:proofErr w:type="gramStart"/>
      <w:r>
        <w:rPr>
          <w:rFonts w:ascii="Book Antiqua" w:eastAsia="Book Antiqua" w:hAnsi="Book Antiqua" w:cs="Book Antiqua"/>
          <w:i/>
          <w:sz w:val="24"/>
          <w:szCs w:val="24"/>
        </w:rPr>
        <w:t>Review</w:t>
      </w:r>
      <w:r>
        <w:rPr>
          <w:rFonts w:ascii="Times New Roman" w:eastAsia="Times New Roman" w:hAnsi="Times New Roman" w:cs="Times New Roman"/>
          <w:i/>
          <w:sz w:val="24"/>
          <w:szCs w:val="24"/>
        </w:rPr>
        <w:t> </w:t>
      </w:r>
      <w:r>
        <w:rPr>
          <w:rFonts w:ascii="Book Antiqua" w:eastAsia="Book Antiqua" w:hAnsi="Book Antiqua" w:cs="Book Antiqua"/>
          <w:i/>
          <w:sz w:val="24"/>
          <w:szCs w:val="24"/>
        </w:rPr>
        <w:t>:</w:t>
      </w:r>
      <w:proofErr w:type="gram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Manajemen</w:t>
      </w:r>
      <w:proofErr w:type="spellEnd"/>
      <w:r>
        <w:rPr>
          <w:rFonts w:ascii="Book Antiqua" w:eastAsia="Book Antiqua" w:hAnsi="Book Antiqua" w:cs="Book Antiqua"/>
          <w:i/>
          <w:sz w:val="24"/>
          <w:szCs w:val="24"/>
        </w:rPr>
        <w:t xml:space="preserve"> Pendidikan Dan </w:t>
      </w:r>
      <w:proofErr w:type="spellStart"/>
      <w:r>
        <w:rPr>
          <w:rFonts w:ascii="Book Antiqua" w:eastAsia="Book Antiqua" w:hAnsi="Book Antiqua" w:cs="Book Antiqua"/>
          <w:i/>
          <w:sz w:val="24"/>
          <w:szCs w:val="24"/>
        </w:rPr>
        <w:t>Pelatihan</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3</w:t>
      </w:r>
      <w:r>
        <w:rPr>
          <w:rFonts w:ascii="Book Antiqua" w:eastAsia="Book Antiqua" w:hAnsi="Book Antiqua" w:cs="Book Antiqua"/>
          <w:sz w:val="24"/>
          <w:szCs w:val="24"/>
        </w:rPr>
        <w:t>(1), 45–56. https://doi.org/10.35446/diklatreview.v3i1.349</w:t>
      </w:r>
    </w:p>
    <w:p w14:paraId="65CB437E"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M.Mukhoffin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Alfany</w:t>
      </w:r>
      <w:proofErr w:type="spellEnd"/>
      <w:r>
        <w:rPr>
          <w:rFonts w:ascii="Book Antiqua" w:eastAsia="Book Antiqua" w:hAnsi="Book Antiqua" w:cs="Book Antiqua"/>
          <w:sz w:val="24"/>
          <w:szCs w:val="24"/>
        </w:rPr>
        <w:t xml:space="preserve">. (2016). </w:t>
      </w:r>
      <w:proofErr w:type="spellStart"/>
      <w:r>
        <w:rPr>
          <w:rFonts w:ascii="Book Antiqua" w:eastAsia="Book Antiqua" w:hAnsi="Book Antiqua" w:cs="Book Antiqua"/>
          <w:i/>
          <w:sz w:val="24"/>
          <w:szCs w:val="24"/>
        </w:rPr>
        <w:t>Pengaruh</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Pemanfaatan</w:t>
      </w:r>
      <w:proofErr w:type="spellEnd"/>
      <w:r>
        <w:rPr>
          <w:rFonts w:ascii="Book Antiqua" w:eastAsia="Book Antiqua" w:hAnsi="Book Antiqua" w:cs="Book Antiqua"/>
          <w:i/>
          <w:sz w:val="24"/>
          <w:szCs w:val="24"/>
        </w:rPr>
        <w:t xml:space="preserve"> Media </w:t>
      </w:r>
      <w:proofErr w:type="spellStart"/>
      <w:r>
        <w:rPr>
          <w:rFonts w:ascii="Book Antiqua" w:eastAsia="Book Antiqua" w:hAnsi="Book Antiqua" w:cs="Book Antiqua"/>
          <w:i/>
          <w:sz w:val="24"/>
          <w:szCs w:val="24"/>
        </w:rPr>
        <w:t>Pembelajaran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Berbasis</w:t>
      </w:r>
      <w:proofErr w:type="spellEnd"/>
      <w:r>
        <w:rPr>
          <w:rFonts w:ascii="Book Antiqua" w:eastAsia="Book Antiqua" w:hAnsi="Book Antiqua" w:cs="Book Antiqua"/>
          <w:i/>
          <w:sz w:val="24"/>
          <w:szCs w:val="24"/>
        </w:rPr>
        <w:t xml:space="preserve"> ICT </w:t>
      </w:r>
      <w:proofErr w:type="spellStart"/>
      <w:r>
        <w:rPr>
          <w:rFonts w:ascii="Book Antiqua" w:eastAsia="Book Antiqua" w:hAnsi="Book Antiqua" w:cs="Book Antiqua"/>
          <w:i/>
          <w:sz w:val="24"/>
          <w:szCs w:val="24"/>
        </w:rPr>
        <w:t>Terhadap</w:t>
      </w:r>
      <w:proofErr w:type="spellEnd"/>
      <w:r>
        <w:rPr>
          <w:rFonts w:ascii="Book Antiqua" w:eastAsia="Book Antiqua" w:hAnsi="Book Antiqua" w:cs="Book Antiqua"/>
          <w:i/>
          <w:sz w:val="24"/>
          <w:szCs w:val="24"/>
        </w:rPr>
        <w:t xml:space="preserve"> Hasil </w:t>
      </w:r>
      <w:proofErr w:type="spellStart"/>
      <w:r>
        <w:rPr>
          <w:rFonts w:ascii="Book Antiqua" w:eastAsia="Book Antiqua" w:hAnsi="Book Antiqua" w:cs="Book Antiqua"/>
          <w:i/>
          <w:sz w:val="24"/>
          <w:szCs w:val="24"/>
        </w:rPr>
        <w:t>Belajar</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dalam</w:t>
      </w:r>
      <w:proofErr w:type="spellEnd"/>
      <w:r>
        <w:rPr>
          <w:rFonts w:ascii="Book Antiqua" w:eastAsia="Book Antiqua" w:hAnsi="Book Antiqua" w:cs="Book Antiqua"/>
          <w:i/>
          <w:sz w:val="24"/>
          <w:szCs w:val="24"/>
        </w:rPr>
        <w:t xml:space="preserve"> Proses </w:t>
      </w:r>
      <w:proofErr w:type="spellStart"/>
      <w:r>
        <w:rPr>
          <w:rFonts w:ascii="Book Antiqua" w:eastAsia="Book Antiqua" w:hAnsi="Book Antiqua" w:cs="Book Antiqua"/>
          <w:i/>
          <w:sz w:val="24"/>
          <w:szCs w:val="24"/>
        </w:rPr>
        <w:t>Pembelajaran</w:t>
      </w:r>
      <w:proofErr w:type="spellEnd"/>
      <w:r>
        <w:rPr>
          <w:rFonts w:ascii="Book Antiqua" w:eastAsia="Book Antiqua" w:hAnsi="Book Antiqua" w:cs="Book Antiqua"/>
          <w:i/>
          <w:sz w:val="24"/>
          <w:szCs w:val="24"/>
        </w:rPr>
        <w:t xml:space="preserve"> IPS </w:t>
      </w:r>
      <w:proofErr w:type="spellStart"/>
      <w:r>
        <w:rPr>
          <w:rFonts w:ascii="Book Antiqua" w:eastAsia="Book Antiqua" w:hAnsi="Book Antiqua" w:cs="Book Antiqua"/>
          <w:i/>
          <w:sz w:val="24"/>
          <w:szCs w:val="24"/>
        </w:rPr>
        <w:t>Kelas</w:t>
      </w:r>
      <w:proofErr w:type="spellEnd"/>
      <w:r>
        <w:rPr>
          <w:rFonts w:ascii="Book Antiqua" w:eastAsia="Book Antiqua" w:hAnsi="Book Antiqua" w:cs="Book Antiqua"/>
          <w:i/>
          <w:sz w:val="24"/>
          <w:szCs w:val="24"/>
        </w:rPr>
        <w:t xml:space="preserve"> VIII MTs Negeri </w:t>
      </w:r>
      <w:proofErr w:type="spellStart"/>
      <w:r>
        <w:rPr>
          <w:rFonts w:ascii="Book Antiqua" w:eastAsia="Book Antiqua" w:hAnsi="Book Antiqua" w:cs="Book Antiqua"/>
          <w:i/>
          <w:sz w:val="24"/>
          <w:szCs w:val="24"/>
        </w:rPr>
        <w:t>Jabung</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Blitar</w:t>
      </w:r>
      <w:proofErr w:type="spellEnd"/>
      <w:r>
        <w:rPr>
          <w:rFonts w:ascii="Book Antiqua" w:eastAsia="Book Antiqua" w:hAnsi="Book Antiqua" w:cs="Book Antiqua"/>
          <w:sz w:val="24"/>
          <w:szCs w:val="24"/>
        </w:rPr>
        <w:t>. UIN Maulana Malik Ahmad Ibrahim Malang.</w:t>
      </w:r>
    </w:p>
    <w:p w14:paraId="41E938FA"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r>
        <w:rPr>
          <w:rFonts w:ascii="Book Antiqua" w:eastAsia="Book Antiqua" w:hAnsi="Book Antiqua" w:cs="Book Antiqua"/>
          <w:sz w:val="24"/>
          <w:szCs w:val="24"/>
        </w:rPr>
        <w:t xml:space="preserve">Moto, M. M. (2019). </w:t>
      </w:r>
      <w:proofErr w:type="spellStart"/>
      <w:r>
        <w:rPr>
          <w:rFonts w:ascii="Book Antiqua" w:eastAsia="Book Antiqua" w:hAnsi="Book Antiqua" w:cs="Book Antiqua"/>
          <w:sz w:val="24"/>
          <w:szCs w:val="24"/>
        </w:rPr>
        <w:t>Pengaruh</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Penggunaan</w:t>
      </w:r>
      <w:proofErr w:type="spellEnd"/>
      <w:r>
        <w:rPr>
          <w:rFonts w:ascii="Book Antiqua" w:eastAsia="Book Antiqua" w:hAnsi="Book Antiqua" w:cs="Book Antiqua"/>
          <w:sz w:val="24"/>
          <w:szCs w:val="24"/>
        </w:rPr>
        <w:t xml:space="preserve"> Media </w:t>
      </w:r>
      <w:proofErr w:type="spellStart"/>
      <w:r>
        <w:rPr>
          <w:rFonts w:ascii="Book Antiqua" w:eastAsia="Book Antiqua" w:hAnsi="Book Antiqua" w:cs="Book Antiqua"/>
          <w:sz w:val="24"/>
          <w:szCs w:val="24"/>
        </w:rPr>
        <w:t>Pembelajaran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dalam</w:t>
      </w:r>
      <w:proofErr w:type="spellEnd"/>
      <w:r>
        <w:rPr>
          <w:rFonts w:ascii="Book Antiqua" w:eastAsia="Book Antiqua" w:hAnsi="Book Antiqua" w:cs="Book Antiqua"/>
          <w:sz w:val="24"/>
          <w:szCs w:val="24"/>
        </w:rPr>
        <w:t xml:space="preserve"> Dunia Pendidikan. </w:t>
      </w:r>
      <w:r>
        <w:rPr>
          <w:rFonts w:ascii="Book Antiqua" w:eastAsia="Book Antiqua" w:hAnsi="Book Antiqua" w:cs="Book Antiqua"/>
          <w:i/>
          <w:sz w:val="24"/>
          <w:szCs w:val="24"/>
        </w:rPr>
        <w:t>Indonesian Journal of Primary Education</w:t>
      </w:r>
      <w:r>
        <w:rPr>
          <w:rFonts w:ascii="Book Antiqua" w:eastAsia="Book Antiqua" w:hAnsi="Book Antiqua" w:cs="Book Antiqua"/>
          <w:sz w:val="24"/>
          <w:szCs w:val="24"/>
        </w:rPr>
        <w:t xml:space="preserve">, </w:t>
      </w:r>
      <w:r>
        <w:rPr>
          <w:rFonts w:ascii="Book Antiqua" w:eastAsia="Book Antiqua" w:hAnsi="Book Antiqua" w:cs="Book Antiqua"/>
          <w:i/>
          <w:sz w:val="24"/>
          <w:szCs w:val="24"/>
        </w:rPr>
        <w:t>3</w:t>
      </w:r>
      <w:r>
        <w:rPr>
          <w:rFonts w:ascii="Book Antiqua" w:eastAsia="Book Antiqua" w:hAnsi="Book Antiqua" w:cs="Book Antiqua"/>
          <w:sz w:val="24"/>
          <w:szCs w:val="24"/>
        </w:rPr>
        <w:t>(1), 20–28. https://doi.org/10.17509/ijpe.v3i1.16060</w:t>
      </w:r>
    </w:p>
    <w:p w14:paraId="2B3BA07E"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r>
        <w:rPr>
          <w:rFonts w:ascii="Book Antiqua" w:eastAsia="Book Antiqua" w:hAnsi="Book Antiqua" w:cs="Book Antiqua"/>
          <w:sz w:val="24"/>
          <w:szCs w:val="24"/>
        </w:rPr>
        <w:t xml:space="preserve">Muhammad Arif dan Eby </w:t>
      </w:r>
      <w:proofErr w:type="spellStart"/>
      <w:r>
        <w:rPr>
          <w:rFonts w:ascii="Book Antiqua" w:eastAsia="Book Antiqua" w:hAnsi="Book Antiqua" w:cs="Book Antiqua"/>
          <w:sz w:val="24"/>
          <w:szCs w:val="24"/>
        </w:rPr>
        <w:t>Waskito</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Makalang</w:t>
      </w:r>
      <w:proofErr w:type="spellEnd"/>
      <w:r>
        <w:rPr>
          <w:rFonts w:ascii="Book Antiqua" w:eastAsia="Book Antiqua" w:hAnsi="Book Antiqua" w:cs="Book Antiqua"/>
          <w:sz w:val="24"/>
          <w:szCs w:val="24"/>
        </w:rPr>
        <w:t xml:space="preserve">. (2020). </w:t>
      </w:r>
      <w:proofErr w:type="spellStart"/>
      <w:r>
        <w:rPr>
          <w:rFonts w:ascii="Book Antiqua" w:eastAsia="Book Antiqua" w:hAnsi="Book Antiqua" w:cs="Book Antiqua"/>
          <w:i/>
          <w:sz w:val="24"/>
          <w:szCs w:val="24"/>
        </w:rPr>
        <w:t>Pengembangan</w:t>
      </w:r>
      <w:proofErr w:type="spellEnd"/>
      <w:r>
        <w:rPr>
          <w:rFonts w:ascii="Book Antiqua" w:eastAsia="Book Antiqua" w:hAnsi="Book Antiqua" w:cs="Book Antiqua"/>
          <w:i/>
          <w:sz w:val="24"/>
          <w:szCs w:val="24"/>
        </w:rPr>
        <w:t xml:space="preserve"> Media </w:t>
      </w:r>
      <w:proofErr w:type="spellStart"/>
      <w:r>
        <w:rPr>
          <w:rFonts w:ascii="Book Antiqua" w:eastAsia="Book Antiqua" w:hAnsi="Book Antiqua" w:cs="Book Antiqua"/>
          <w:i/>
          <w:sz w:val="24"/>
          <w:szCs w:val="24"/>
        </w:rPr>
        <w:t>Pembelajaran</w:t>
      </w:r>
      <w:proofErr w:type="spellEnd"/>
      <w:r>
        <w:rPr>
          <w:rFonts w:ascii="Book Antiqua" w:eastAsia="Book Antiqua" w:hAnsi="Book Antiqua" w:cs="Book Antiqua"/>
          <w:i/>
          <w:sz w:val="24"/>
          <w:szCs w:val="24"/>
        </w:rPr>
        <w:t xml:space="preserve"> Bahasa Arab</w:t>
      </w:r>
      <w:r>
        <w:rPr>
          <w:rFonts w:ascii="Book Antiqua" w:eastAsia="Book Antiqua" w:hAnsi="Book Antiqua" w:cs="Book Antiqua"/>
          <w:sz w:val="24"/>
          <w:szCs w:val="24"/>
        </w:rPr>
        <w:t xml:space="preserve">. Balai </w:t>
      </w:r>
      <w:proofErr w:type="spellStart"/>
      <w:r>
        <w:rPr>
          <w:rFonts w:ascii="Book Antiqua" w:eastAsia="Book Antiqua" w:hAnsi="Book Antiqua" w:cs="Book Antiqua"/>
          <w:sz w:val="24"/>
          <w:szCs w:val="24"/>
        </w:rPr>
        <w:t>Insan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Cendekia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Mandiri</w:t>
      </w:r>
      <w:proofErr w:type="spellEnd"/>
      <w:r>
        <w:rPr>
          <w:rFonts w:ascii="Book Antiqua" w:eastAsia="Book Antiqua" w:hAnsi="Book Antiqua" w:cs="Book Antiqua"/>
          <w:sz w:val="24"/>
          <w:szCs w:val="24"/>
        </w:rPr>
        <w:t>.</w:t>
      </w:r>
    </w:p>
    <w:p w14:paraId="2988DB2A"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r>
        <w:rPr>
          <w:rFonts w:ascii="Book Antiqua" w:eastAsia="Book Antiqua" w:hAnsi="Book Antiqua" w:cs="Book Antiqua"/>
          <w:sz w:val="24"/>
          <w:szCs w:val="24"/>
        </w:rPr>
        <w:t xml:space="preserve">Nandang Sarip Hidayat. (2012). </w:t>
      </w:r>
      <w:proofErr w:type="spellStart"/>
      <w:r>
        <w:rPr>
          <w:rFonts w:ascii="Book Antiqua" w:eastAsia="Book Antiqua" w:hAnsi="Book Antiqua" w:cs="Book Antiqua"/>
          <w:sz w:val="24"/>
          <w:szCs w:val="24"/>
        </w:rPr>
        <w:t>Problematika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Pembelajaran</w:t>
      </w:r>
      <w:proofErr w:type="spellEnd"/>
      <w:r>
        <w:rPr>
          <w:rFonts w:ascii="Book Antiqua" w:eastAsia="Book Antiqua" w:hAnsi="Book Antiqua" w:cs="Book Antiqua"/>
          <w:sz w:val="24"/>
          <w:szCs w:val="24"/>
        </w:rPr>
        <w:t xml:space="preserve"> Bahasa Ara.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Pemikiran</w:t>
      </w:r>
      <w:proofErr w:type="spellEnd"/>
      <w:r>
        <w:rPr>
          <w:rFonts w:ascii="Book Antiqua" w:eastAsia="Book Antiqua" w:hAnsi="Book Antiqua" w:cs="Book Antiqua"/>
          <w:i/>
          <w:sz w:val="24"/>
          <w:szCs w:val="24"/>
        </w:rPr>
        <w:t xml:space="preserve"> Islam</w:t>
      </w:r>
      <w:r>
        <w:rPr>
          <w:rFonts w:ascii="Book Antiqua" w:eastAsia="Book Antiqua" w:hAnsi="Book Antiqua" w:cs="Book Antiqua"/>
          <w:sz w:val="24"/>
          <w:szCs w:val="24"/>
        </w:rPr>
        <w:t xml:space="preserve">, </w:t>
      </w:r>
      <w:r>
        <w:rPr>
          <w:rFonts w:ascii="Book Antiqua" w:eastAsia="Book Antiqua" w:hAnsi="Book Antiqua" w:cs="Book Antiqua"/>
          <w:i/>
          <w:sz w:val="24"/>
          <w:szCs w:val="24"/>
        </w:rPr>
        <w:t>37</w:t>
      </w:r>
      <w:r>
        <w:rPr>
          <w:rFonts w:ascii="Book Antiqua" w:eastAsia="Book Antiqua" w:hAnsi="Book Antiqua" w:cs="Book Antiqua"/>
          <w:sz w:val="24"/>
          <w:szCs w:val="24"/>
        </w:rPr>
        <w:t>.</w:t>
      </w:r>
    </w:p>
    <w:p w14:paraId="024CA87D"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Nurrita</w:t>
      </w:r>
      <w:proofErr w:type="spellEnd"/>
      <w:r>
        <w:rPr>
          <w:rFonts w:ascii="Book Antiqua" w:eastAsia="Book Antiqua" w:hAnsi="Book Antiqua" w:cs="Book Antiqua"/>
          <w:sz w:val="24"/>
          <w:szCs w:val="24"/>
        </w:rPr>
        <w:t xml:space="preserve">. (2021). Media </w:t>
      </w:r>
      <w:proofErr w:type="spellStart"/>
      <w:r>
        <w:rPr>
          <w:rFonts w:ascii="Book Antiqua" w:eastAsia="Book Antiqua" w:hAnsi="Book Antiqua" w:cs="Book Antiqua"/>
          <w:sz w:val="24"/>
          <w:szCs w:val="24"/>
        </w:rPr>
        <w:t>Pembelajaran</w:t>
      </w:r>
      <w:proofErr w:type="spellEnd"/>
      <w:r>
        <w:rPr>
          <w:rFonts w:ascii="Book Antiqua" w:eastAsia="Book Antiqua" w:hAnsi="Book Antiqua" w:cs="Book Antiqua"/>
          <w:sz w:val="24"/>
          <w:szCs w:val="24"/>
        </w:rPr>
        <w:t xml:space="preserve"> Audio Visual </w:t>
      </w:r>
      <w:proofErr w:type="spellStart"/>
      <w:r>
        <w:rPr>
          <w:rFonts w:ascii="Book Antiqua" w:eastAsia="Book Antiqua" w:hAnsi="Book Antiqua" w:cs="Book Antiqua"/>
          <w:sz w:val="24"/>
          <w:szCs w:val="24"/>
        </w:rPr>
        <w:t>Berbasis</w:t>
      </w:r>
      <w:proofErr w:type="spellEnd"/>
      <w:r>
        <w:rPr>
          <w:rFonts w:ascii="Book Antiqua" w:eastAsia="Book Antiqua" w:hAnsi="Book Antiqua" w:cs="Book Antiqua"/>
          <w:sz w:val="24"/>
          <w:szCs w:val="24"/>
        </w:rPr>
        <w:t xml:space="preserve"> Canva.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Pengabdian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Kepada</w:t>
      </w:r>
      <w:proofErr w:type="spellEnd"/>
      <w:r>
        <w:rPr>
          <w:rFonts w:ascii="Book Antiqua" w:eastAsia="Book Antiqua" w:hAnsi="Book Antiqua" w:cs="Book Antiqua"/>
          <w:i/>
          <w:sz w:val="24"/>
          <w:szCs w:val="24"/>
        </w:rPr>
        <w:t xml:space="preserve"> Masyarakat UBJ</w:t>
      </w:r>
      <w:r>
        <w:rPr>
          <w:rFonts w:ascii="Book Antiqua" w:eastAsia="Book Antiqua" w:hAnsi="Book Antiqua" w:cs="Book Antiqua"/>
          <w:sz w:val="24"/>
          <w:szCs w:val="24"/>
        </w:rPr>
        <w:t xml:space="preserve">, </w:t>
      </w:r>
      <w:r>
        <w:rPr>
          <w:rFonts w:ascii="Book Antiqua" w:eastAsia="Book Antiqua" w:hAnsi="Book Antiqua" w:cs="Book Antiqua"/>
          <w:i/>
          <w:sz w:val="24"/>
          <w:szCs w:val="24"/>
        </w:rPr>
        <w:t>5</w:t>
      </w:r>
      <w:r>
        <w:rPr>
          <w:rFonts w:ascii="Book Antiqua" w:eastAsia="Book Antiqua" w:hAnsi="Book Antiqua" w:cs="Book Antiqua"/>
          <w:sz w:val="24"/>
          <w:szCs w:val="24"/>
        </w:rPr>
        <w:t>(1), 75–84.</w:t>
      </w:r>
    </w:p>
    <w:p w14:paraId="51E868CC"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Pauseh</w:t>
      </w:r>
      <w:proofErr w:type="spellEnd"/>
      <w:r>
        <w:rPr>
          <w:rFonts w:ascii="Book Antiqua" w:eastAsia="Book Antiqua" w:hAnsi="Book Antiqua" w:cs="Book Antiqua"/>
          <w:sz w:val="24"/>
          <w:szCs w:val="24"/>
        </w:rPr>
        <w:t xml:space="preserve">, A. N., Azmi, N. N., &amp; Pranata, A. (2022). </w:t>
      </w:r>
      <w:proofErr w:type="spellStart"/>
      <w:r>
        <w:rPr>
          <w:rFonts w:ascii="Book Antiqua" w:eastAsia="Book Antiqua" w:hAnsi="Book Antiqua" w:cs="Book Antiqua"/>
          <w:sz w:val="24"/>
          <w:szCs w:val="24"/>
        </w:rPr>
        <w:t>Analisis</w:t>
      </w:r>
      <w:proofErr w:type="spellEnd"/>
      <w:r>
        <w:rPr>
          <w:rFonts w:ascii="Book Antiqua" w:eastAsia="Book Antiqua" w:hAnsi="Book Antiqua" w:cs="Book Antiqua"/>
          <w:sz w:val="24"/>
          <w:szCs w:val="24"/>
        </w:rPr>
        <w:t xml:space="preserve"> Faktor-Faktor </w:t>
      </w:r>
      <w:proofErr w:type="spellStart"/>
      <w:r>
        <w:rPr>
          <w:rFonts w:ascii="Book Antiqua" w:eastAsia="Book Antiqua" w:hAnsi="Book Antiqua" w:cs="Book Antiqua"/>
          <w:sz w:val="24"/>
          <w:szCs w:val="24"/>
        </w:rPr>
        <w:t>Kesulitan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Belajar</w:t>
      </w:r>
      <w:proofErr w:type="spellEnd"/>
      <w:r>
        <w:rPr>
          <w:rFonts w:ascii="Book Antiqua" w:eastAsia="Book Antiqua" w:hAnsi="Book Antiqua" w:cs="Book Antiqua"/>
          <w:sz w:val="24"/>
          <w:szCs w:val="24"/>
        </w:rPr>
        <w:t xml:space="preserve"> Bahasa Arab Serta </w:t>
      </w:r>
      <w:proofErr w:type="spellStart"/>
      <w:r>
        <w:rPr>
          <w:rFonts w:ascii="Book Antiqua" w:eastAsia="Book Antiqua" w:hAnsi="Book Antiqua" w:cs="Book Antiqua"/>
          <w:sz w:val="24"/>
          <w:szCs w:val="24"/>
        </w:rPr>
        <w:t>Solusinya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Untuk</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Meningkatkan</w:t>
      </w:r>
      <w:proofErr w:type="spellEnd"/>
      <w:r>
        <w:rPr>
          <w:rFonts w:ascii="Book Antiqua" w:eastAsia="Book Antiqua" w:hAnsi="Book Antiqua" w:cs="Book Antiqua"/>
          <w:sz w:val="24"/>
          <w:szCs w:val="24"/>
        </w:rPr>
        <w:t xml:space="preserve"> Hasil </w:t>
      </w:r>
      <w:proofErr w:type="spellStart"/>
      <w:r>
        <w:rPr>
          <w:rFonts w:ascii="Book Antiqua" w:eastAsia="Book Antiqua" w:hAnsi="Book Antiqua" w:cs="Book Antiqua"/>
          <w:sz w:val="24"/>
          <w:szCs w:val="24"/>
        </w:rPr>
        <w:t>Belajar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i/>
          <w:sz w:val="24"/>
          <w:szCs w:val="24"/>
        </w:rPr>
        <w:t>Armala</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3</w:t>
      </w:r>
      <w:r>
        <w:rPr>
          <w:rFonts w:ascii="Book Antiqua" w:eastAsia="Book Antiqua" w:hAnsi="Book Antiqua" w:cs="Book Antiqua"/>
          <w:sz w:val="24"/>
          <w:szCs w:val="24"/>
        </w:rPr>
        <w:t>(1), 47–56.</w:t>
      </w:r>
    </w:p>
    <w:p w14:paraId="5C094C73"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Setiyawan</w:t>
      </w:r>
      <w:proofErr w:type="spellEnd"/>
      <w:r>
        <w:rPr>
          <w:rFonts w:ascii="Book Antiqua" w:eastAsia="Book Antiqua" w:hAnsi="Book Antiqua" w:cs="Book Antiqua"/>
          <w:sz w:val="24"/>
          <w:szCs w:val="24"/>
        </w:rPr>
        <w:t xml:space="preserve">, H. (2021). </w:t>
      </w:r>
      <w:proofErr w:type="spellStart"/>
      <w:r>
        <w:rPr>
          <w:rFonts w:ascii="Book Antiqua" w:eastAsia="Book Antiqua" w:hAnsi="Book Antiqua" w:cs="Book Antiqua"/>
          <w:sz w:val="24"/>
          <w:szCs w:val="24"/>
        </w:rPr>
        <w:t>Pemanfaatan</w:t>
      </w:r>
      <w:proofErr w:type="spellEnd"/>
      <w:r>
        <w:rPr>
          <w:rFonts w:ascii="Book Antiqua" w:eastAsia="Book Antiqua" w:hAnsi="Book Antiqua" w:cs="Book Antiqua"/>
          <w:sz w:val="24"/>
          <w:szCs w:val="24"/>
        </w:rPr>
        <w:t xml:space="preserve"> Media Audio Visual dan Media Gambar Pada </w:t>
      </w:r>
      <w:proofErr w:type="spellStart"/>
      <w:r>
        <w:rPr>
          <w:rFonts w:ascii="Book Antiqua" w:eastAsia="Book Antiqua" w:hAnsi="Book Antiqua" w:cs="Book Antiqua"/>
          <w:sz w:val="24"/>
          <w:szCs w:val="24"/>
        </w:rPr>
        <w:t>Siswa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Kelas</w:t>
      </w:r>
      <w:proofErr w:type="spellEnd"/>
      <w:r>
        <w:rPr>
          <w:rFonts w:ascii="Book Antiqua" w:eastAsia="Book Antiqua" w:hAnsi="Book Antiqua" w:cs="Book Antiqua"/>
          <w:sz w:val="24"/>
          <w:szCs w:val="24"/>
        </w:rPr>
        <w:t xml:space="preserve"> V.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Prakarsa </w:t>
      </w:r>
      <w:proofErr w:type="spellStart"/>
      <w:r>
        <w:rPr>
          <w:rFonts w:ascii="Book Antiqua" w:eastAsia="Book Antiqua" w:hAnsi="Book Antiqua" w:cs="Book Antiqua"/>
          <w:i/>
          <w:sz w:val="24"/>
          <w:szCs w:val="24"/>
        </w:rPr>
        <w:t>Paedagogia</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3</w:t>
      </w:r>
      <w:r>
        <w:rPr>
          <w:rFonts w:ascii="Book Antiqua" w:eastAsia="Book Antiqua" w:hAnsi="Book Antiqua" w:cs="Book Antiqua"/>
          <w:sz w:val="24"/>
          <w:szCs w:val="24"/>
        </w:rPr>
        <w:t>(2). https://doi.org/10.24176/jpp.v3i2.5874</w:t>
      </w:r>
    </w:p>
    <w:p w14:paraId="6BC6CFA9"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r>
        <w:rPr>
          <w:rFonts w:ascii="Book Antiqua" w:eastAsia="Book Antiqua" w:hAnsi="Book Antiqua" w:cs="Book Antiqua"/>
          <w:sz w:val="24"/>
          <w:szCs w:val="24"/>
        </w:rPr>
        <w:t xml:space="preserve">Sugiyono. (2015). </w:t>
      </w:r>
      <w:r>
        <w:rPr>
          <w:rFonts w:ascii="Book Antiqua" w:eastAsia="Book Antiqua" w:hAnsi="Book Antiqua" w:cs="Book Antiqua"/>
          <w:i/>
          <w:sz w:val="24"/>
          <w:szCs w:val="24"/>
        </w:rPr>
        <w:t xml:space="preserve">Metode </w:t>
      </w:r>
      <w:proofErr w:type="spellStart"/>
      <w:r>
        <w:rPr>
          <w:rFonts w:ascii="Book Antiqua" w:eastAsia="Book Antiqua" w:hAnsi="Book Antiqua" w:cs="Book Antiqua"/>
          <w:i/>
          <w:sz w:val="24"/>
          <w:szCs w:val="24"/>
        </w:rPr>
        <w:t>Penelitian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Kuantiitatif</w:t>
      </w:r>
      <w:proofErr w:type="spellEnd"/>
      <w:r>
        <w:rPr>
          <w:rFonts w:ascii="Book Antiqua" w:eastAsia="Book Antiqua" w:hAnsi="Book Antiqua" w:cs="Book Antiqua"/>
          <w:i/>
          <w:sz w:val="24"/>
          <w:szCs w:val="24"/>
        </w:rPr>
        <w:t xml:space="preserve"> dan R &amp;D</w:t>
      </w:r>
      <w:r>
        <w:rPr>
          <w:rFonts w:ascii="Book Antiqua" w:eastAsia="Book Antiqua" w:hAnsi="Book Antiqua" w:cs="Book Antiqua"/>
          <w:sz w:val="24"/>
          <w:szCs w:val="24"/>
        </w:rPr>
        <w:t>.</w:t>
      </w:r>
    </w:p>
    <w:p w14:paraId="45197836"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r>
        <w:rPr>
          <w:rFonts w:ascii="Book Antiqua" w:eastAsia="Book Antiqua" w:hAnsi="Book Antiqua" w:cs="Book Antiqua"/>
          <w:sz w:val="24"/>
          <w:szCs w:val="24"/>
        </w:rPr>
        <w:t xml:space="preserve">Sugiyono. (2021). </w:t>
      </w:r>
      <w:r>
        <w:rPr>
          <w:rFonts w:ascii="Book Antiqua" w:eastAsia="Book Antiqua" w:hAnsi="Book Antiqua" w:cs="Book Antiqua"/>
          <w:i/>
          <w:sz w:val="24"/>
          <w:szCs w:val="24"/>
        </w:rPr>
        <w:t xml:space="preserve">Metode </w:t>
      </w:r>
      <w:proofErr w:type="spellStart"/>
      <w:r>
        <w:rPr>
          <w:rFonts w:ascii="Book Antiqua" w:eastAsia="Book Antiqua" w:hAnsi="Book Antiqua" w:cs="Book Antiqua"/>
          <w:i/>
          <w:sz w:val="24"/>
          <w:szCs w:val="24"/>
        </w:rPr>
        <w:t>Peneletian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Kuantitatif</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Kualitatif</w:t>
      </w:r>
      <w:proofErr w:type="spellEnd"/>
      <w:r>
        <w:rPr>
          <w:rFonts w:ascii="Book Antiqua" w:eastAsia="Book Antiqua" w:hAnsi="Book Antiqua" w:cs="Book Antiqua"/>
          <w:i/>
          <w:sz w:val="24"/>
          <w:szCs w:val="24"/>
        </w:rPr>
        <w:t xml:space="preserve"> dan R&amp;D</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Alfabeta</w:t>
      </w:r>
      <w:proofErr w:type="spellEnd"/>
      <w:r>
        <w:rPr>
          <w:rFonts w:ascii="Book Antiqua" w:eastAsia="Book Antiqua" w:hAnsi="Book Antiqua" w:cs="Book Antiqua"/>
          <w:sz w:val="24"/>
          <w:szCs w:val="24"/>
        </w:rPr>
        <w:t>.</w:t>
      </w:r>
    </w:p>
    <w:p w14:paraId="7D258628"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Sumartiwi</w:t>
      </w:r>
      <w:proofErr w:type="spellEnd"/>
      <w:r>
        <w:rPr>
          <w:rFonts w:ascii="Book Antiqua" w:eastAsia="Book Antiqua" w:hAnsi="Book Antiqua" w:cs="Book Antiqua"/>
          <w:sz w:val="24"/>
          <w:szCs w:val="24"/>
        </w:rPr>
        <w:t xml:space="preserve">, N. M., &amp; </w:t>
      </w:r>
      <w:proofErr w:type="spellStart"/>
      <w:r>
        <w:rPr>
          <w:rFonts w:ascii="Book Antiqua" w:eastAsia="Book Antiqua" w:hAnsi="Book Antiqua" w:cs="Book Antiqua"/>
          <w:sz w:val="24"/>
          <w:szCs w:val="24"/>
        </w:rPr>
        <w:t>Ujianti</w:t>
      </w:r>
      <w:proofErr w:type="spellEnd"/>
      <w:r>
        <w:rPr>
          <w:rFonts w:ascii="Book Antiqua" w:eastAsia="Book Antiqua" w:hAnsi="Book Antiqua" w:cs="Book Antiqua"/>
          <w:sz w:val="24"/>
          <w:szCs w:val="24"/>
        </w:rPr>
        <w:t xml:space="preserve">, P. R. (2022). Media </w:t>
      </w:r>
      <w:proofErr w:type="spellStart"/>
      <w:r>
        <w:rPr>
          <w:rFonts w:ascii="Book Antiqua" w:eastAsia="Book Antiqua" w:hAnsi="Book Antiqua" w:cs="Book Antiqua"/>
          <w:sz w:val="24"/>
          <w:szCs w:val="24"/>
        </w:rPr>
        <w:t>Pembelajaran</w:t>
      </w:r>
      <w:proofErr w:type="spellEnd"/>
      <w:r>
        <w:rPr>
          <w:rFonts w:ascii="Book Antiqua" w:eastAsia="Book Antiqua" w:hAnsi="Book Antiqua" w:cs="Book Antiqua"/>
          <w:sz w:val="24"/>
          <w:szCs w:val="24"/>
        </w:rPr>
        <w:t xml:space="preserve"> Audio Visual </w:t>
      </w:r>
      <w:proofErr w:type="spellStart"/>
      <w:r>
        <w:rPr>
          <w:rFonts w:ascii="Book Antiqua" w:eastAsia="Book Antiqua" w:hAnsi="Book Antiqua" w:cs="Book Antiqua"/>
          <w:sz w:val="24"/>
          <w:szCs w:val="24"/>
        </w:rPr>
        <w:t>Berbasis</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Aplikasi</w:t>
      </w:r>
      <w:proofErr w:type="spellEnd"/>
      <w:r>
        <w:rPr>
          <w:rFonts w:ascii="Book Antiqua" w:eastAsia="Book Antiqua" w:hAnsi="Book Antiqua" w:cs="Book Antiqua"/>
          <w:sz w:val="24"/>
          <w:szCs w:val="24"/>
        </w:rPr>
        <w:t xml:space="preserve"> Canva Pada Materi </w:t>
      </w:r>
      <w:proofErr w:type="spellStart"/>
      <w:r>
        <w:rPr>
          <w:rFonts w:ascii="Book Antiqua" w:eastAsia="Book Antiqua" w:hAnsi="Book Antiqua" w:cs="Book Antiqua"/>
          <w:sz w:val="24"/>
          <w:szCs w:val="24"/>
        </w:rPr>
        <w:t>Keliling</w:t>
      </w:r>
      <w:proofErr w:type="spellEnd"/>
      <w:r>
        <w:rPr>
          <w:rFonts w:ascii="Book Antiqua" w:eastAsia="Book Antiqua" w:hAnsi="Book Antiqua" w:cs="Book Antiqua"/>
          <w:sz w:val="24"/>
          <w:szCs w:val="24"/>
        </w:rPr>
        <w:t xml:space="preserve"> dan Luas </w:t>
      </w:r>
      <w:proofErr w:type="spellStart"/>
      <w:r>
        <w:rPr>
          <w:rFonts w:ascii="Book Antiqua" w:eastAsia="Book Antiqua" w:hAnsi="Book Antiqua" w:cs="Book Antiqua"/>
          <w:sz w:val="24"/>
          <w:szCs w:val="24"/>
        </w:rPr>
        <w:t>Lingkaran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Pedagogi</w:t>
      </w:r>
      <w:proofErr w:type="spellEnd"/>
      <w:r>
        <w:rPr>
          <w:rFonts w:ascii="Book Antiqua" w:eastAsia="Book Antiqua" w:hAnsi="Book Antiqua" w:cs="Book Antiqua"/>
          <w:i/>
          <w:sz w:val="24"/>
          <w:szCs w:val="24"/>
        </w:rPr>
        <w:t xml:space="preserve"> Dan </w:t>
      </w:r>
      <w:proofErr w:type="spellStart"/>
      <w:r>
        <w:rPr>
          <w:rFonts w:ascii="Book Antiqua" w:eastAsia="Book Antiqua" w:hAnsi="Book Antiqua" w:cs="Book Antiqua"/>
          <w:i/>
          <w:sz w:val="24"/>
          <w:szCs w:val="24"/>
        </w:rPr>
        <w:t>Pembelajaran</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5</w:t>
      </w:r>
      <w:r>
        <w:rPr>
          <w:rFonts w:ascii="Book Antiqua" w:eastAsia="Book Antiqua" w:hAnsi="Book Antiqua" w:cs="Book Antiqua"/>
          <w:sz w:val="24"/>
          <w:szCs w:val="24"/>
        </w:rPr>
        <w:t>(2), 220–230. https://doi.org/10.23887/jp2.v5i2.47626</w:t>
      </w:r>
    </w:p>
    <w:p w14:paraId="2398A4DE"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lastRenderedPageBreak/>
        <w:t>Syofiyan</w:t>
      </w:r>
      <w:proofErr w:type="spellEnd"/>
      <w:r>
        <w:rPr>
          <w:rFonts w:ascii="Book Antiqua" w:eastAsia="Book Antiqua" w:hAnsi="Book Antiqua" w:cs="Book Antiqua"/>
          <w:sz w:val="24"/>
          <w:szCs w:val="24"/>
        </w:rPr>
        <w:t xml:space="preserve"> Siregar. (n.d.). </w:t>
      </w:r>
      <w:r>
        <w:rPr>
          <w:rFonts w:ascii="Book Antiqua" w:eastAsia="Book Antiqua" w:hAnsi="Book Antiqua" w:cs="Book Antiqua"/>
          <w:i/>
          <w:sz w:val="24"/>
          <w:szCs w:val="24"/>
        </w:rPr>
        <w:t xml:space="preserve">Metode </w:t>
      </w:r>
      <w:proofErr w:type="spellStart"/>
      <w:r>
        <w:rPr>
          <w:rFonts w:ascii="Book Antiqua" w:eastAsia="Book Antiqua" w:hAnsi="Book Antiqua" w:cs="Book Antiqua"/>
          <w:i/>
          <w:sz w:val="24"/>
          <w:szCs w:val="24"/>
        </w:rPr>
        <w:t>Penelitian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Kuantitatif</w:t>
      </w:r>
      <w:proofErr w:type="spellEnd"/>
      <w:r>
        <w:rPr>
          <w:rFonts w:ascii="Book Antiqua" w:eastAsia="Book Antiqua" w:hAnsi="Book Antiqua" w:cs="Book Antiqua"/>
          <w:i/>
          <w:sz w:val="24"/>
          <w:szCs w:val="24"/>
        </w:rPr>
        <w:t xml:space="preserve"> di </w:t>
      </w:r>
      <w:proofErr w:type="spellStart"/>
      <w:r>
        <w:rPr>
          <w:rFonts w:ascii="Book Antiqua" w:eastAsia="Book Antiqua" w:hAnsi="Book Antiqua" w:cs="Book Antiqua"/>
          <w:i/>
          <w:sz w:val="24"/>
          <w:szCs w:val="24"/>
        </w:rPr>
        <w:t>Lengkapi</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dengan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Perbandingan</w:t>
      </w:r>
      <w:proofErr w:type="spellEnd"/>
      <w:r>
        <w:rPr>
          <w:rFonts w:ascii="Book Antiqua" w:eastAsia="Book Antiqua" w:hAnsi="Book Antiqua" w:cs="Book Antiqua"/>
          <w:i/>
          <w:sz w:val="24"/>
          <w:szCs w:val="24"/>
        </w:rPr>
        <w:t xml:space="preserve"> </w:t>
      </w:r>
      <w:proofErr w:type="spellStart"/>
      <w:r>
        <w:rPr>
          <w:rFonts w:ascii="Book Antiqua" w:eastAsia="Book Antiqua" w:hAnsi="Book Antiqua" w:cs="Book Antiqua"/>
          <w:i/>
          <w:sz w:val="24"/>
          <w:szCs w:val="24"/>
        </w:rPr>
        <w:t>Perhitungan</w:t>
      </w:r>
      <w:proofErr w:type="spellEnd"/>
      <w:r>
        <w:rPr>
          <w:rFonts w:ascii="Book Antiqua" w:eastAsia="Book Antiqua" w:hAnsi="Book Antiqua" w:cs="Book Antiqua"/>
          <w:i/>
          <w:sz w:val="24"/>
          <w:szCs w:val="24"/>
        </w:rPr>
        <w:t xml:space="preserve"> Manual &amp; SPSS</w:t>
      </w:r>
      <w:r>
        <w:rPr>
          <w:rFonts w:ascii="Book Antiqua" w:eastAsia="Book Antiqua" w:hAnsi="Book Antiqua" w:cs="Book Antiqua"/>
          <w:sz w:val="24"/>
          <w:szCs w:val="24"/>
        </w:rPr>
        <w:t>.</w:t>
      </w:r>
    </w:p>
    <w:p w14:paraId="31F9A7B3"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r>
        <w:rPr>
          <w:rFonts w:ascii="Book Antiqua" w:eastAsia="Book Antiqua" w:hAnsi="Book Antiqua" w:cs="Book Antiqua"/>
          <w:sz w:val="24"/>
          <w:szCs w:val="24"/>
        </w:rPr>
        <w:t xml:space="preserve">Yusri dan </w:t>
      </w:r>
      <w:proofErr w:type="spellStart"/>
      <w:r>
        <w:rPr>
          <w:rFonts w:ascii="Book Antiqua" w:eastAsia="Book Antiqua" w:hAnsi="Book Antiqua" w:cs="Book Antiqua"/>
          <w:sz w:val="24"/>
          <w:szCs w:val="24"/>
        </w:rPr>
        <w:t>Muharam</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Yamlean</w:t>
      </w:r>
      <w:proofErr w:type="spellEnd"/>
      <w:r>
        <w:rPr>
          <w:rFonts w:ascii="Book Antiqua" w:eastAsia="Book Antiqua" w:hAnsi="Book Antiqua" w:cs="Book Antiqua"/>
          <w:sz w:val="24"/>
          <w:szCs w:val="24"/>
        </w:rPr>
        <w:t xml:space="preserve">. (2021). </w:t>
      </w:r>
      <w:proofErr w:type="spellStart"/>
      <w:r>
        <w:rPr>
          <w:rFonts w:ascii="Book Antiqua" w:eastAsia="Book Antiqua" w:hAnsi="Book Antiqua" w:cs="Book Antiqua"/>
          <w:sz w:val="24"/>
          <w:szCs w:val="24"/>
        </w:rPr>
        <w:t>Pengaruh</w:t>
      </w:r>
      <w:proofErr w:type="spellEnd"/>
      <w:r>
        <w:rPr>
          <w:rFonts w:ascii="Book Antiqua" w:eastAsia="Book Antiqua" w:hAnsi="Book Antiqua" w:cs="Book Antiqua"/>
          <w:sz w:val="24"/>
          <w:szCs w:val="24"/>
        </w:rPr>
        <w:t xml:space="preserve"> Media </w:t>
      </w:r>
      <w:proofErr w:type="spellStart"/>
      <w:r>
        <w:rPr>
          <w:rFonts w:ascii="Book Antiqua" w:eastAsia="Book Antiqua" w:hAnsi="Book Antiqua" w:cs="Book Antiqua"/>
          <w:sz w:val="24"/>
          <w:szCs w:val="24"/>
        </w:rPr>
        <w:t>Pembelajaran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Terhadap</w:t>
      </w:r>
      <w:proofErr w:type="spellEnd"/>
      <w:r>
        <w:rPr>
          <w:rFonts w:ascii="Book Antiqua" w:eastAsia="Book Antiqua" w:hAnsi="Book Antiqua" w:cs="Book Antiqua"/>
          <w:sz w:val="24"/>
          <w:szCs w:val="24"/>
        </w:rPr>
        <w:t xml:space="preserve"> Hasil </w:t>
      </w:r>
      <w:proofErr w:type="spellStart"/>
      <w:r>
        <w:rPr>
          <w:rFonts w:ascii="Book Antiqua" w:eastAsia="Book Antiqua" w:hAnsi="Book Antiqua" w:cs="Book Antiqua"/>
          <w:sz w:val="24"/>
          <w:szCs w:val="24"/>
        </w:rPr>
        <w:t>Belajar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Siswa</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Kelas</w:t>
      </w:r>
      <w:proofErr w:type="spellEnd"/>
      <w:r>
        <w:rPr>
          <w:rFonts w:ascii="Book Antiqua" w:eastAsia="Book Antiqua" w:hAnsi="Book Antiqua" w:cs="Book Antiqua"/>
          <w:sz w:val="24"/>
          <w:szCs w:val="24"/>
        </w:rPr>
        <w:t xml:space="preserve"> VII Mata Pelajaran IPS di SMP </w:t>
      </w:r>
      <w:proofErr w:type="spellStart"/>
      <w:r>
        <w:rPr>
          <w:rFonts w:ascii="Book Antiqua" w:eastAsia="Book Antiqua" w:hAnsi="Book Antiqua" w:cs="Book Antiqua"/>
          <w:sz w:val="24"/>
          <w:szCs w:val="24"/>
        </w:rPr>
        <w:t>Terpadu</w:t>
      </w:r>
      <w:proofErr w:type="spellEnd"/>
      <w:r>
        <w:rPr>
          <w:rFonts w:ascii="Book Antiqua" w:eastAsia="Book Antiqua" w:hAnsi="Book Antiqua" w:cs="Book Antiqua"/>
          <w:sz w:val="24"/>
          <w:szCs w:val="24"/>
        </w:rPr>
        <w:t xml:space="preserve"> Ibnu Muay. </w:t>
      </w:r>
      <w:proofErr w:type="spellStart"/>
      <w:r>
        <w:rPr>
          <w:rFonts w:ascii="Book Antiqua" w:eastAsia="Book Antiqua" w:hAnsi="Book Antiqua" w:cs="Book Antiqua"/>
          <w:i/>
          <w:sz w:val="24"/>
          <w:szCs w:val="24"/>
        </w:rPr>
        <w:t>Jurnal</w:t>
      </w:r>
      <w:proofErr w:type="spellEnd"/>
      <w:r>
        <w:rPr>
          <w:rFonts w:ascii="Book Antiqua" w:eastAsia="Book Antiqua" w:hAnsi="Book Antiqua" w:cs="Book Antiqua"/>
          <w:i/>
          <w:sz w:val="24"/>
          <w:szCs w:val="24"/>
        </w:rPr>
        <w:t xml:space="preserve"> Pendidikan, Sain, Dan </w:t>
      </w:r>
      <w:proofErr w:type="spellStart"/>
      <w:r>
        <w:rPr>
          <w:rFonts w:ascii="Book Antiqua" w:eastAsia="Book Antiqua" w:hAnsi="Book Antiqua" w:cs="Book Antiqua"/>
          <w:i/>
          <w:sz w:val="24"/>
          <w:szCs w:val="24"/>
        </w:rPr>
        <w:t>Humaniora</w:t>
      </w:r>
      <w:proofErr w:type="spellEnd"/>
      <w:r>
        <w:rPr>
          <w:rFonts w:ascii="Book Antiqua" w:eastAsia="Book Antiqua" w:hAnsi="Book Antiqua" w:cs="Book Antiqua"/>
          <w:sz w:val="24"/>
          <w:szCs w:val="24"/>
        </w:rPr>
        <w:t xml:space="preserve">, </w:t>
      </w:r>
      <w:r>
        <w:rPr>
          <w:rFonts w:ascii="Book Antiqua" w:eastAsia="Book Antiqua" w:hAnsi="Book Antiqua" w:cs="Book Antiqua"/>
          <w:i/>
          <w:sz w:val="24"/>
          <w:szCs w:val="24"/>
        </w:rPr>
        <w:t>07</w:t>
      </w:r>
      <w:r>
        <w:rPr>
          <w:rFonts w:ascii="Book Antiqua" w:eastAsia="Book Antiqua" w:hAnsi="Book Antiqua" w:cs="Book Antiqua"/>
          <w:sz w:val="24"/>
          <w:szCs w:val="24"/>
        </w:rPr>
        <w:t>. https://doi.org/https://doi.org/10.32672/jsa.v9i7.3345</w:t>
      </w:r>
    </w:p>
    <w:p w14:paraId="51A349B4" w14:textId="77777777" w:rsidR="00734E19" w:rsidRDefault="00000000" w:rsidP="00E32481">
      <w:pPr>
        <w:widowControl w:val="0"/>
        <w:spacing w:after="120" w:line="240" w:lineRule="auto"/>
        <w:ind w:left="480" w:hanging="480"/>
        <w:jc w:val="both"/>
        <w:rPr>
          <w:rFonts w:ascii="Book Antiqua" w:eastAsia="Book Antiqua" w:hAnsi="Book Antiqua" w:cs="Book Antiqua"/>
          <w:sz w:val="24"/>
          <w:szCs w:val="24"/>
        </w:rPr>
      </w:pPr>
      <w:proofErr w:type="spellStart"/>
      <w:r>
        <w:rPr>
          <w:rFonts w:ascii="Book Antiqua" w:eastAsia="Book Antiqua" w:hAnsi="Book Antiqua" w:cs="Book Antiqua"/>
          <w:sz w:val="24"/>
          <w:szCs w:val="24"/>
        </w:rPr>
        <w:t>Zahratussyafara</w:t>
      </w:r>
      <w:proofErr w:type="spellEnd"/>
      <w:r>
        <w:rPr>
          <w:rFonts w:ascii="Book Antiqua" w:eastAsia="Book Antiqua" w:hAnsi="Book Antiqua" w:cs="Book Antiqua"/>
          <w:sz w:val="24"/>
          <w:szCs w:val="24"/>
        </w:rPr>
        <w:t xml:space="preserve">, N., Annisa, I. R., </w:t>
      </w:r>
      <w:proofErr w:type="spellStart"/>
      <w:r>
        <w:rPr>
          <w:rFonts w:ascii="Book Antiqua" w:eastAsia="Book Antiqua" w:hAnsi="Book Antiqua" w:cs="Book Antiqua"/>
          <w:sz w:val="24"/>
          <w:szCs w:val="24"/>
        </w:rPr>
        <w:t>Sahfitri</w:t>
      </w:r>
      <w:proofErr w:type="spellEnd"/>
      <w:r>
        <w:rPr>
          <w:rFonts w:ascii="Book Antiqua" w:eastAsia="Book Antiqua" w:hAnsi="Book Antiqua" w:cs="Book Antiqua"/>
          <w:sz w:val="24"/>
          <w:szCs w:val="24"/>
        </w:rPr>
        <w:t xml:space="preserve">, N. D., &amp; Zain, N. (2023). Kajian </w:t>
      </w:r>
      <w:proofErr w:type="spellStart"/>
      <w:r>
        <w:rPr>
          <w:rFonts w:ascii="Book Antiqua" w:eastAsia="Book Antiqua" w:hAnsi="Book Antiqua" w:cs="Book Antiqua"/>
          <w:sz w:val="24"/>
          <w:szCs w:val="24"/>
        </w:rPr>
        <w:t>Literatur</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Tentang</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Pengaruh</w:t>
      </w:r>
      <w:proofErr w:type="spellEnd"/>
      <w:r>
        <w:rPr>
          <w:rFonts w:ascii="Book Antiqua" w:eastAsia="Book Antiqua" w:hAnsi="Book Antiqua" w:cs="Book Antiqua"/>
          <w:sz w:val="24"/>
          <w:szCs w:val="24"/>
        </w:rPr>
        <w:t xml:space="preserve"> Media </w:t>
      </w:r>
      <w:proofErr w:type="spellStart"/>
      <w:r>
        <w:rPr>
          <w:rFonts w:ascii="Book Antiqua" w:eastAsia="Book Antiqua" w:hAnsi="Book Antiqua" w:cs="Book Antiqua"/>
          <w:sz w:val="24"/>
          <w:szCs w:val="24"/>
        </w:rPr>
        <w:t>Pembelajaran</w:t>
      </w:r>
      <w:proofErr w:type="spellEnd"/>
      <w:r>
        <w:rPr>
          <w:rFonts w:ascii="Book Antiqua" w:eastAsia="Book Antiqua" w:hAnsi="Book Antiqua" w:cs="Book Antiqua"/>
          <w:sz w:val="24"/>
          <w:szCs w:val="24"/>
        </w:rPr>
        <w:t xml:space="preserve"> Audio-Visual </w:t>
      </w:r>
      <w:proofErr w:type="spellStart"/>
      <w:r>
        <w:rPr>
          <w:rFonts w:ascii="Book Antiqua" w:eastAsia="Book Antiqua" w:hAnsi="Book Antiqua" w:cs="Book Antiqua"/>
          <w:sz w:val="24"/>
          <w:szCs w:val="24"/>
        </w:rPr>
        <w:t>Terhadap</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Peningkatan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Pemahaman</w:t>
      </w:r>
      <w:proofErr w:type="spellEnd"/>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Konsep</w:t>
      </w:r>
      <w:proofErr w:type="spellEnd"/>
      <w:r>
        <w:rPr>
          <w:rFonts w:ascii="Book Antiqua" w:eastAsia="Book Antiqua" w:hAnsi="Book Antiqua" w:cs="Book Antiqua"/>
          <w:sz w:val="24"/>
          <w:szCs w:val="24"/>
        </w:rPr>
        <w:t xml:space="preserve"> Agama Islam. </w:t>
      </w:r>
      <w:r>
        <w:rPr>
          <w:rFonts w:ascii="Book Antiqua" w:eastAsia="Book Antiqua" w:hAnsi="Book Antiqua" w:cs="Book Antiqua"/>
          <w:i/>
          <w:sz w:val="24"/>
          <w:szCs w:val="24"/>
        </w:rPr>
        <w:t>Proceeding International Seminar on Islamic Studies</w:t>
      </w:r>
      <w:r>
        <w:rPr>
          <w:rFonts w:ascii="Book Antiqua" w:eastAsia="Book Antiqua" w:hAnsi="Book Antiqua" w:cs="Book Antiqua"/>
          <w:sz w:val="24"/>
          <w:szCs w:val="24"/>
        </w:rPr>
        <w:t xml:space="preserve">, </w:t>
      </w:r>
      <w:r>
        <w:rPr>
          <w:rFonts w:ascii="Book Antiqua" w:eastAsia="Book Antiqua" w:hAnsi="Book Antiqua" w:cs="Book Antiqua"/>
          <w:i/>
          <w:sz w:val="24"/>
          <w:szCs w:val="24"/>
        </w:rPr>
        <w:t>4</w:t>
      </w:r>
      <w:r>
        <w:rPr>
          <w:rFonts w:ascii="Book Antiqua" w:eastAsia="Book Antiqua" w:hAnsi="Book Antiqua" w:cs="Book Antiqua"/>
          <w:sz w:val="24"/>
          <w:szCs w:val="24"/>
        </w:rPr>
        <w:t>(1), 1126–1132.</w:t>
      </w:r>
    </w:p>
    <w:p w14:paraId="004F69C4" w14:textId="77777777" w:rsidR="00734E19" w:rsidRDefault="00734E19">
      <w:pPr>
        <w:pBdr>
          <w:top w:val="nil"/>
          <w:left w:val="nil"/>
          <w:bottom w:val="nil"/>
          <w:right w:val="nil"/>
          <w:between w:val="nil"/>
        </w:pBdr>
        <w:spacing w:after="120" w:line="240" w:lineRule="auto"/>
        <w:jc w:val="both"/>
        <w:rPr>
          <w:rFonts w:ascii="Book Antiqua" w:eastAsia="Book Antiqua" w:hAnsi="Book Antiqua" w:cs="Book Antiqua"/>
          <w:color w:val="000000"/>
          <w:sz w:val="24"/>
          <w:szCs w:val="24"/>
          <w:u w:val="single"/>
        </w:rPr>
      </w:pPr>
    </w:p>
    <w:p w14:paraId="511380AC" w14:textId="77777777" w:rsidR="00A77B55" w:rsidRPr="00A77B55" w:rsidRDefault="00A77B55" w:rsidP="00A77B55">
      <w:pPr>
        <w:rPr>
          <w:rFonts w:ascii="Book Antiqua" w:eastAsia="Book Antiqua" w:hAnsi="Book Antiqua" w:cs="Book Antiqua"/>
          <w:sz w:val="24"/>
          <w:szCs w:val="24"/>
        </w:rPr>
      </w:pPr>
    </w:p>
    <w:p w14:paraId="44266580" w14:textId="77777777" w:rsidR="00A77B55" w:rsidRPr="00A77B55" w:rsidRDefault="00A77B55" w:rsidP="00A77B55">
      <w:pPr>
        <w:rPr>
          <w:rFonts w:ascii="Book Antiqua" w:eastAsia="Book Antiqua" w:hAnsi="Book Antiqua" w:cs="Book Antiqua"/>
          <w:sz w:val="24"/>
          <w:szCs w:val="24"/>
        </w:rPr>
      </w:pPr>
    </w:p>
    <w:p w14:paraId="6F4F317F" w14:textId="77777777" w:rsidR="00A77B55" w:rsidRPr="00A77B55" w:rsidRDefault="00A77B55" w:rsidP="00A77B55">
      <w:pPr>
        <w:rPr>
          <w:rFonts w:ascii="Book Antiqua" w:eastAsia="Book Antiqua" w:hAnsi="Book Antiqua" w:cs="Book Antiqua"/>
          <w:sz w:val="24"/>
          <w:szCs w:val="24"/>
        </w:rPr>
      </w:pPr>
    </w:p>
    <w:p w14:paraId="1EF462A3" w14:textId="77777777" w:rsidR="00A77B55" w:rsidRPr="00A77B55" w:rsidRDefault="00A77B55" w:rsidP="00A77B55">
      <w:pPr>
        <w:rPr>
          <w:rFonts w:ascii="Book Antiqua" w:eastAsia="Book Antiqua" w:hAnsi="Book Antiqua" w:cs="Book Antiqua"/>
          <w:sz w:val="24"/>
          <w:szCs w:val="24"/>
        </w:rPr>
      </w:pPr>
    </w:p>
    <w:p w14:paraId="526E0C2C" w14:textId="77777777" w:rsidR="00A77B55" w:rsidRPr="00A77B55" w:rsidRDefault="00A77B55" w:rsidP="00A77B55">
      <w:pPr>
        <w:rPr>
          <w:rFonts w:ascii="Book Antiqua" w:eastAsia="Book Antiqua" w:hAnsi="Book Antiqua" w:cs="Book Antiqua"/>
          <w:sz w:val="24"/>
          <w:szCs w:val="24"/>
        </w:rPr>
      </w:pPr>
    </w:p>
    <w:p w14:paraId="3E34D59C" w14:textId="77777777" w:rsidR="00A77B55" w:rsidRPr="00A77B55" w:rsidRDefault="00A77B55" w:rsidP="00A77B55">
      <w:pPr>
        <w:rPr>
          <w:rFonts w:ascii="Book Antiqua" w:eastAsia="Book Antiqua" w:hAnsi="Book Antiqua" w:cs="Book Antiqua"/>
          <w:sz w:val="24"/>
          <w:szCs w:val="24"/>
        </w:rPr>
      </w:pPr>
    </w:p>
    <w:p w14:paraId="1CBE5576" w14:textId="77777777" w:rsidR="00A77B55" w:rsidRPr="00A77B55" w:rsidRDefault="00A77B55" w:rsidP="00A77B55">
      <w:pPr>
        <w:rPr>
          <w:rFonts w:ascii="Book Antiqua" w:eastAsia="Book Antiqua" w:hAnsi="Book Antiqua" w:cs="Book Antiqua"/>
          <w:sz w:val="24"/>
          <w:szCs w:val="24"/>
        </w:rPr>
      </w:pPr>
    </w:p>
    <w:p w14:paraId="7AE9A13B" w14:textId="77777777" w:rsidR="00A77B55" w:rsidRPr="00A77B55" w:rsidRDefault="00A77B55" w:rsidP="00A77B55">
      <w:pPr>
        <w:rPr>
          <w:rFonts w:ascii="Book Antiqua" w:eastAsia="Book Antiqua" w:hAnsi="Book Antiqua" w:cs="Book Antiqua"/>
          <w:sz w:val="24"/>
          <w:szCs w:val="24"/>
        </w:rPr>
      </w:pPr>
    </w:p>
    <w:p w14:paraId="49AD012B" w14:textId="77777777" w:rsidR="00A77B55" w:rsidRPr="00A77B55" w:rsidRDefault="00A77B55" w:rsidP="00A77B55">
      <w:pPr>
        <w:rPr>
          <w:rFonts w:ascii="Book Antiqua" w:eastAsia="Book Antiqua" w:hAnsi="Book Antiqua" w:cs="Book Antiqua"/>
          <w:sz w:val="24"/>
          <w:szCs w:val="24"/>
        </w:rPr>
      </w:pPr>
    </w:p>
    <w:p w14:paraId="2208EF31" w14:textId="77777777" w:rsidR="00A77B55" w:rsidRPr="00A77B55" w:rsidRDefault="00A77B55" w:rsidP="00A77B55">
      <w:pPr>
        <w:rPr>
          <w:rFonts w:ascii="Book Antiqua" w:eastAsia="Book Antiqua" w:hAnsi="Book Antiqua" w:cs="Book Antiqua"/>
          <w:sz w:val="24"/>
          <w:szCs w:val="24"/>
        </w:rPr>
      </w:pPr>
    </w:p>
    <w:p w14:paraId="12D61DA6" w14:textId="77777777" w:rsidR="00A77B55" w:rsidRPr="00A77B55" w:rsidRDefault="00A77B55" w:rsidP="00A77B55">
      <w:pPr>
        <w:rPr>
          <w:rFonts w:ascii="Book Antiqua" w:eastAsia="Book Antiqua" w:hAnsi="Book Antiqua" w:cs="Book Antiqua"/>
          <w:sz w:val="24"/>
          <w:szCs w:val="24"/>
        </w:rPr>
      </w:pPr>
    </w:p>
    <w:p w14:paraId="0FD7CBEA" w14:textId="77777777" w:rsidR="00A77B55" w:rsidRPr="00A77B55" w:rsidRDefault="00A77B55" w:rsidP="00A77B55">
      <w:pPr>
        <w:rPr>
          <w:rFonts w:ascii="Book Antiqua" w:eastAsia="Book Antiqua" w:hAnsi="Book Antiqua" w:cs="Book Antiqua"/>
          <w:sz w:val="24"/>
          <w:szCs w:val="24"/>
        </w:rPr>
      </w:pPr>
    </w:p>
    <w:p w14:paraId="4774CE03" w14:textId="77777777" w:rsidR="00A77B55" w:rsidRPr="00A77B55" w:rsidRDefault="00A77B55" w:rsidP="00A77B55">
      <w:pPr>
        <w:rPr>
          <w:rFonts w:ascii="Book Antiqua" w:eastAsia="Book Antiqua" w:hAnsi="Book Antiqua" w:cs="Book Antiqua"/>
          <w:sz w:val="24"/>
          <w:szCs w:val="24"/>
        </w:rPr>
      </w:pPr>
    </w:p>
    <w:p w14:paraId="741B3378" w14:textId="77777777" w:rsidR="00A77B55" w:rsidRPr="00A77B55" w:rsidRDefault="00A77B55" w:rsidP="00A77B55">
      <w:pPr>
        <w:rPr>
          <w:rFonts w:ascii="Book Antiqua" w:eastAsia="Book Antiqua" w:hAnsi="Book Antiqua" w:cs="Book Antiqua"/>
          <w:sz w:val="24"/>
          <w:szCs w:val="24"/>
        </w:rPr>
      </w:pPr>
    </w:p>
    <w:p w14:paraId="5AD5D0AA" w14:textId="77777777" w:rsidR="00A77B55" w:rsidRPr="00A77B55" w:rsidRDefault="00A77B55" w:rsidP="00A77B55">
      <w:pPr>
        <w:rPr>
          <w:rFonts w:ascii="Book Antiqua" w:eastAsia="Book Antiqua" w:hAnsi="Book Antiqua" w:cs="Book Antiqua"/>
          <w:sz w:val="24"/>
          <w:szCs w:val="24"/>
        </w:rPr>
      </w:pPr>
    </w:p>
    <w:p w14:paraId="060B8829" w14:textId="77777777" w:rsidR="00A77B55" w:rsidRPr="00A77B55" w:rsidRDefault="00A77B55" w:rsidP="00A77B55">
      <w:pPr>
        <w:rPr>
          <w:rFonts w:ascii="Book Antiqua" w:eastAsia="Book Antiqua" w:hAnsi="Book Antiqua" w:cs="Book Antiqua"/>
          <w:sz w:val="24"/>
          <w:szCs w:val="24"/>
        </w:rPr>
      </w:pPr>
    </w:p>
    <w:p w14:paraId="79145BB0" w14:textId="77777777" w:rsidR="00A77B55" w:rsidRPr="00A77B55" w:rsidRDefault="00A77B55" w:rsidP="00A77B55">
      <w:pPr>
        <w:rPr>
          <w:rFonts w:ascii="Book Antiqua" w:eastAsia="Book Antiqua" w:hAnsi="Book Antiqua" w:cs="Book Antiqua"/>
          <w:sz w:val="24"/>
          <w:szCs w:val="24"/>
        </w:rPr>
      </w:pPr>
    </w:p>
    <w:p w14:paraId="0305B094" w14:textId="2CC2DF64" w:rsidR="00A77B55" w:rsidRPr="00A77B55" w:rsidRDefault="00A77B55" w:rsidP="00A77B55">
      <w:pPr>
        <w:tabs>
          <w:tab w:val="left" w:pos="3431"/>
        </w:tabs>
        <w:rPr>
          <w:rFonts w:ascii="Book Antiqua" w:eastAsia="Book Antiqua" w:hAnsi="Book Antiqua" w:cs="Book Antiqua"/>
          <w:sz w:val="24"/>
          <w:szCs w:val="24"/>
        </w:rPr>
      </w:pPr>
    </w:p>
    <w:sectPr w:rsidR="00A77B55" w:rsidRPr="00A77B55" w:rsidSect="00652143">
      <w:headerReference w:type="even" r:id="rId9"/>
      <w:footerReference w:type="even" r:id="rId10"/>
      <w:footerReference w:type="default" r:id="rId11"/>
      <w:pgSz w:w="11906" w:h="16838"/>
      <w:pgMar w:top="1440" w:right="1440" w:bottom="1440" w:left="1440" w:header="850" w:footer="562" w:gutter="0"/>
      <w:pgNumType w:start="4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C73A3" w14:textId="77777777" w:rsidR="008C2AFF" w:rsidRDefault="008C2AFF">
      <w:pPr>
        <w:spacing w:after="0" w:line="240" w:lineRule="auto"/>
      </w:pPr>
      <w:r>
        <w:separator/>
      </w:r>
    </w:p>
  </w:endnote>
  <w:endnote w:type="continuationSeparator" w:id="0">
    <w:p w14:paraId="795CEC10" w14:textId="77777777" w:rsidR="008C2AFF" w:rsidRDefault="008C2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A7CB925-2F76-4F1E-9736-D859853592E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B9A69B5-36B9-4386-8A5C-E550095DF611}"/>
    <w:embedBold r:id="rId3" w:fontKey="{0625CD15-4299-42A8-BA5F-68DA07CF001D}"/>
  </w:font>
  <w:font w:name="Cambria">
    <w:panose1 w:val="02040503050406030204"/>
    <w:charset w:val="00"/>
    <w:family w:val="roman"/>
    <w:pitch w:val="variable"/>
    <w:sig w:usb0="E00006FF" w:usb1="420024FF" w:usb2="02000000" w:usb3="00000000" w:csb0="0000019F" w:csb1="00000000"/>
    <w:embedRegular r:id="rId4" w:fontKey="{0B4BE601-7FCC-4CF0-AEB3-F021A981E845}"/>
    <w:embedBold r:id="rId5" w:fontKey="{454CB52C-D5CF-4864-AB6E-FE5CBEFFF56A}"/>
  </w:font>
  <w:font w:name="Georgia">
    <w:panose1 w:val="02040502050405020303"/>
    <w:charset w:val="00"/>
    <w:family w:val="roman"/>
    <w:pitch w:val="variable"/>
    <w:sig w:usb0="00000287" w:usb1="00000000" w:usb2="00000000" w:usb3="00000000" w:csb0="0000009F" w:csb1="00000000"/>
    <w:embedRegular r:id="rId6" w:fontKey="{878F3ADF-3D33-4146-81F4-9990AA2F8B6B}"/>
    <w:embedItalic r:id="rId7" w:fontKey="{24EFD543-1C7D-4960-BDA4-05A4148B9555}"/>
  </w:font>
  <w:font w:name="Book Antiqua">
    <w:panose1 w:val="02040602050305030304"/>
    <w:charset w:val="00"/>
    <w:family w:val="roman"/>
    <w:pitch w:val="variable"/>
    <w:sig w:usb0="00000287" w:usb1="00000000" w:usb2="00000000" w:usb3="00000000" w:csb0="0000009F" w:csb1="00000000"/>
    <w:embedRegular r:id="rId8" w:fontKey="{ECA03D28-8006-4152-B0A2-8E46AE301749}"/>
    <w:embedBold r:id="rId9" w:fontKey="{EA7F5837-5CC9-43DB-A92E-C69E70320403}"/>
    <w:embedItalic r:id="rId10" w:fontKey="{CBC23EBA-1BE9-4B56-B9DB-9F7869AF3190}"/>
    <w:embedBoldItalic r:id="rId11" w:fontKey="{78381AC7-EC2F-42E1-AD1B-6634D08FC87F}"/>
  </w:font>
  <w:font w:name="Sakkal Majalla">
    <w:panose1 w:val="02000000000000000000"/>
    <w:charset w:val="00"/>
    <w:family w:val="auto"/>
    <w:pitch w:val="variable"/>
    <w:sig w:usb0="A0002027" w:usb1="80000000" w:usb2="00000108" w:usb3="00000000" w:csb0="000000D3" w:csb1="00000000"/>
    <w:embedRegular r:id="rId12" w:fontKey="{315C3DBC-2AA7-4F9E-8106-295F46A3BDC1}"/>
    <w:embedBold r:id="rId13" w:fontKey="{630D8C45-A0E2-47BF-81EA-F5C1D9B8ACAC}"/>
    <w:embedBoldItalic r:id="rId14" w:fontKey="{518ABBA2-9039-4E59-8DA3-E2B2D302D8C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CB22B" w14:textId="77777777" w:rsidR="00734E19" w:rsidRDefault="00000000">
    <w:pPr>
      <w:pBdr>
        <w:top w:val="single" w:sz="4" w:space="1" w:color="D9D9D9"/>
        <w:left w:val="nil"/>
        <w:bottom w:val="nil"/>
        <w:right w:val="nil"/>
        <w:between w:val="nil"/>
      </w:pBdr>
      <w:tabs>
        <w:tab w:val="center" w:pos="4513"/>
        <w:tab w:val="right" w:pos="9026"/>
      </w:tabs>
      <w:spacing w:after="0" w:line="240" w:lineRule="auto"/>
      <w:rPr>
        <w:b/>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b/>
        <w:color w:val="000000"/>
      </w:rPr>
      <w:t xml:space="preserve"> | </w:t>
    </w:r>
    <w:r>
      <w:rPr>
        <w:color w:val="7F7F7F"/>
      </w:rPr>
      <w:t>Author: Title</w:t>
    </w:r>
  </w:p>
  <w:p w14:paraId="278BC5CF" w14:textId="77777777" w:rsidR="00734E19" w:rsidRDefault="00734E1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F3ED9" w14:textId="77777777" w:rsidR="00652143" w:rsidRDefault="00000000">
    <w:pPr>
      <w:rPr>
        <w:rFonts w:ascii="Book Antiqua" w:eastAsia="Book Antiqua" w:hAnsi="Book Antiqua" w:cs="Book Antiqua"/>
      </w:rPr>
    </w:pPr>
    <w:r>
      <w:rPr>
        <w:rFonts w:ascii="Book Antiqua" w:eastAsia="Book Antiqua" w:hAnsi="Book Antiqua" w:cs="Book Antiqua"/>
      </w:rPr>
      <w:fldChar w:fldCharType="begin"/>
    </w:r>
    <w:r>
      <w:rPr>
        <w:rFonts w:ascii="Book Antiqua" w:eastAsia="Book Antiqua" w:hAnsi="Book Antiqua" w:cs="Book Antiqua"/>
      </w:rPr>
      <w:instrText>PAGE</w:instrText>
    </w:r>
    <w:r>
      <w:rPr>
        <w:rFonts w:ascii="Book Antiqua" w:eastAsia="Book Antiqua" w:hAnsi="Book Antiqua" w:cs="Book Antiqua"/>
      </w:rPr>
      <w:fldChar w:fldCharType="separate"/>
    </w:r>
    <w:r w:rsidR="00E32481">
      <w:rPr>
        <w:rFonts w:ascii="Book Antiqua" w:eastAsia="Book Antiqua" w:hAnsi="Book Antiqua" w:cs="Book Antiqua"/>
        <w:noProof/>
      </w:rPr>
      <w:t>1</w:t>
    </w:r>
    <w:r>
      <w:rPr>
        <w:rFonts w:ascii="Book Antiqua" w:eastAsia="Book Antiqua" w:hAnsi="Book Antiqua" w:cs="Book Antiqua"/>
      </w:rPr>
      <w:fldChar w:fldCharType="end"/>
    </w:r>
    <w:r>
      <w:rPr>
        <w:rFonts w:ascii="Book Antiqua" w:eastAsia="Book Antiqua" w:hAnsi="Book Antiqua" w:cs="Book Antiqua"/>
        <w:b/>
      </w:rPr>
      <w:t xml:space="preserve"> | </w:t>
    </w:r>
    <w:r>
      <w:rPr>
        <w:rFonts w:ascii="Book Antiqua" w:eastAsia="Book Antiqua" w:hAnsi="Book Antiqua" w:cs="Book Antiqua"/>
      </w:rPr>
      <w:t xml:space="preserve">Ahmad Nur </w:t>
    </w:r>
    <w:proofErr w:type="spellStart"/>
    <w:proofErr w:type="gramStart"/>
    <w:r>
      <w:rPr>
        <w:rFonts w:ascii="Book Antiqua" w:eastAsia="Book Antiqua" w:hAnsi="Book Antiqua" w:cs="Book Antiqua"/>
      </w:rPr>
      <w:t>Mizan,Zulhannan</w:t>
    </w:r>
    <w:proofErr w:type="spellEnd"/>
    <w:proofErr w:type="gramEnd"/>
    <w:r w:rsidR="00A77B55">
      <w:rPr>
        <w:rFonts w:ascii="Book Antiqua" w:eastAsia="Book Antiqua" w:hAnsi="Book Antiqua" w:cs="Book Antiqua"/>
      </w:rPr>
      <w:t xml:space="preserve"> </w:t>
    </w:r>
    <w:r>
      <w:rPr>
        <w:rFonts w:ascii="Book Antiqua" w:eastAsia="Book Antiqua" w:hAnsi="Book Antiqua" w:cs="Book Antiqua"/>
      </w:rPr>
      <w:t>&amp;</w:t>
    </w:r>
    <w:r w:rsidR="00A77B55">
      <w:rPr>
        <w:rFonts w:ascii="Book Antiqua" w:eastAsia="Book Antiqua" w:hAnsi="Book Antiqua" w:cs="Book Antiqua"/>
      </w:rPr>
      <w:t xml:space="preserve"> </w:t>
    </w:r>
    <w:r>
      <w:rPr>
        <w:rFonts w:ascii="Book Antiqua" w:eastAsia="Book Antiqua" w:hAnsi="Book Antiqua" w:cs="Book Antiqua"/>
      </w:rPr>
      <w:t>Elin</w:t>
    </w:r>
    <w:r w:rsidR="00652143">
      <w:rPr>
        <w:rFonts w:ascii="Book Antiqua" w:eastAsia="Book Antiqua" w:hAnsi="Book Antiqua" w:cs="Book Antiqua"/>
      </w:rPr>
      <w:t xml:space="preserve"> </w:t>
    </w:r>
    <w:proofErr w:type="spellStart"/>
    <w:r>
      <w:rPr>
        <w:rFonts w:ascii="Book Antiqua" w:eastAsia="Book Antiqua" w:hAnsi="Book Antiqua" w:cs="Book Antiqua"/>
      </w:rPr>
      <w:t>Novalia</w:t>
    </w:r>
    <w:proofErr w:type="spellEnd"/>
    <w:r>
      <w:rPr>
        <w:rFonts w:ascii="Book Antiqua" w:eastAsia="Book Antiqua" w:hAnsi="Book Antiqua" w:cs="Book Antiqua"/>
      </w:rPr>
      <w:t>:</w:t>
    </w:r>
  </w:p>
  <w:p w14:paraId="310B5210" w14:textId="0B0BE9A6" w:rsidR="00734E19" w:rsidRDefault="00000000">
    <w:pPr>
      <w:rPr>
        <w:rFonts w:ascii="Sakkal Majalla" w:eastAsia="Sakkal Majalla" w:hAnsi="Sakkal Majalla" w:cs="Sakkal Majalla"/>
      </w:rPr>
    </w:pPr>
    <w:r>
      <w:rPr>
        <w:rFonts w:ascii="Book Antiqua" w:eastAsia="Book Antiqua" w:hAnsi="Book Antiqua" w:cs="Book Antiqua"/>
      </w:rPr>
      <w:t xml:space="preserve"> </w:t>
    </w:r>
    <w:r>
      <w:rPr>
        <w:rFonts w:ascii="Sakkal Majalla" w:eastAsia="Sakkal Majalla" w:hAnsi="Sakkal Majalla" w:cs="Sakkal Majalla"/>
        <w:rtl/>
      </w:rPr>
      <w:t>تأثير استخدام الوسائل السمعية البصرية على أساس برامج كانفا  على نتائج تعلم  اللغة العربية لدى طلبة الصف الثامن</w:t>
    </w:r>
  </w:p>
  <w:p w14:paraId="1A57F5F3" w14:textId="77777777" w:rsidR="00734E19" w:rsidRDefault="00734E1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3F1B9B" w14:textId="77777777" w:rsidR="008C2AFF" w:rsidRDefault="008C2AFF">
      <w:pPr>
        <w:spacing w:after="0" w:line="240" w:lineRule="auto"/>
      </w:pPr>
      <w:r>
        <w:separator/>
      </w:r>
    </w:p>
  </w:footnote>
  <w:footnote w:type="continuationSeparator" w:id="0">
    <w:p w14:paraId="6CA76841" w14:textId="77777777" w:rsidR="008C2AFF" w:rsidRDefault="008C2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069EA" w14:textId="77777777" w:rsidR="00734E19" w:rsidRDefault="00000000">
    <w:pPr>
      <w:spacing w:line="240" w:lineRule="auto"/>
      <w:jc w:val="center"/>
      <w:rPr>
        <w:rFonts w:ascii="Cambria" w:eastAsia="Cambria" w:hAnsi="Cambria" w:cs="Cambria"/>
        <w:sz w:val="20"/>
        <w:szCs w:val="20"/>
      </w:rPr>
    </w:pPr>
    <w:r>
      <w:rPr>
        <w:rFonts w:ascii="Cambria" w:eastAsia="Cambria" w:hAnsi="Cambria" w:cs="Cambria"/>
        <w:sz w:val="20"/>
        <w:szCs w:val="20"/>
      </w:rPr>
      <w:t>LISANIA: journal of Arabic Education and Literature, Vol 4, No.1, June 2020, 1-20</w:t>
    </w:r>
  </w:p>
  <w:p w14:paraId="352BF94B" w14:textId="77777777" w:rsidR="00734E19" w:rsidRDefault="00734E19">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03A89"/>
    <w:multiLevelType w:val="hybridMultilevel"/>
    <w:tmpl w:val="CEE23048"/>
    <w:lvl w:ilvl="0" w:tplc="9F4A49AA">
      <w:start w:val="1"/>
      <w:numFmt w:val="decimal"/>
      <w:lvlText w:val="%1."/>
      <w:lvlJc w:val="left"/>
      <w:pPr>
        <w:ind w:left="1020" w:hanging="360"/>
      </w:pPr>
    </w:lvl>
    <w:lvl w:ilvl="1" w:tplc="4DAC4E48">
      <w:start w:val="1"/>
      <w:numFmt w:val="decimal"/>
      <w:lvlText w:val="%2."/>
      <w:lvlJc w:val="left"/>
      <w:pPr>
        <w:ind w:left="1020" w:hanging="360"/>
      </w:pPr>
    </w:lvl>
    <w:lvl w:ilvl="2" w:tplc="AB22D54C">
      <w:start w:val="1"/>
      <w:numFmt w:val="decimal"/>
      <w:lvlText w:val="%3."/>
      <w:lvlJc w:val="left"/>
      <w:pPr>
        <w:ind w:left="1020" w:hanging="360"/>
      </w:pPr>
    </w:lvl>
    <w:lvl w:ilvl="3" w:tplc="4C50F366">
      <w:start w:val="1"/>
      <w:numFmt w:val="decimal"/>
      <w:lvlText w:val="%4."/>
      <w:lvlJc w:val="left"/>
      <w:pPr>
        <w:ind w:left="1020" w:hanging="360"/>
      </w:pPr>
    </w:lvl>
    <w:lvl w:ilvl="4" w:tplc="3B4430E0">
      <w:start w:val="1"/>
      <w:numFmt w:val="decimal"/>
      <w:lvlText w:val="%5."/>
      <w:lvlJc w:val="left"/>
      <w:pPr>
        <w:ind w:left="1020" w:hanging="360"/>
      </w:pPr>
    </w:lvl>
    <w:lvl w:ilvl="5" w:tplc="55C029E8">
      <w:start w:val="1"/>
      <w:numFmt w:val="decimal"/>
      <w:lvlText w:val="%6."/>
      <w:lvlJc w:val="left"/>
      <w:pPr>
        <w:ind w:left="1020" w:hanging="360"/>
      </w:pPr>
    </w:lvl>
    <w:lvl w:ilvl="6" w:tplc="F44A5C70">
      <w:start w:val="1"/>
      <w:numFmt w:val="decimal"/>
      <w:lvlText w:val="%7."/>
      <w:lvlJc w:val="left"/>
      <w:pPr>
        <w:ind w:left="1020" w:hanging="360"/>
      </w:pPr>
    </w:lvl>
    <w:lvl w:ilvl="7" w:tplc="A8B4A16A">
      <w:start w:val="1"/>
      <w:numFmt w:val="decimal"/>
      <w:lvlText w:val="%8."/>
      <w:lvlJc w:val="left"/>
      <w:pPr>
        <w:ind w:left="1020" w:hanging="360"/>
      </w:pPr>
    </w:lvl>
    <w:lvl w:ilvl="8" w:tplc="CCA0958A">
      <w:start w:val="1"/>
      <w:numFmt w:val="decimal"/>
      <w:lvlText w:val="%9."/>
      <w:lvlJc w:val="left"/>
      <w:pPr>
        <w:ind w:left="1020" w:hanging="360"/>
      </w:pPr>
    </w:lvl>
  </w:abstractNum>
  <w:abstractNum w:abstractNumId="1" w15:restartNumberingAfterBreak="0">
    <w:nsid w:val="364E7EBF"/>
    <w:multiLevelType w:val="hybridMultilevel"/>
    <w:tmpl w:val="601C768A"/>
    <w:lvl w:ilvl="0" w:tplc="F71EE91E">
      <w:start w:val="1"/>
      <w:numFmt w:val="decimal"/>
      <w:lvlText w:val="%1."/>
      <w:lvlJc w:val="left"/>
      <w:pPr>
        <w:ind w:left="720" w:hanging="360"/>
      </w:pPr>
    </w:lvl>
    <w:lvl w:ilvl="1" w:tplc="E050185C">
      <w:start w:val="1"/>
      <w:numFmt w:val="decimal"/>
      <w:lvlText w:val="%2."/>
      <w:lvlJc w:val="left"/>
      <w:pPr>
        <w:ind w:left="720" w:hanging="360"/>
      </w:pPr>
    </w:lvl>
    <w:lvl w:ilvl="2" w:tplc="087CDD2A">
      <w:start w:val="1"/>
      <w:numFmt w:val="decimal"/>
      <w:lvlText w:val="%3."/>
      <w:lvlJc w:val="left"/>
      <w:pPr>
        <w:ind w:left="720" w:hanging="360"/>
      </w:pPr>
    </w:lvl>
    <w:lvl w:ilvl="3" w:tplc="119042D8">
      <w:start w:val="1"/>
      <w:numFmt w:val="decimal"/>
      <w:lvlText w:val="%4."/>
      <w:lvlJc w:val="left"/>
      <w:pPr>
        <w:ind w:left="720" w:hanging="360"/>
      </w:pPr>
    </w:lvl>
    <w:lvl w:ilvl="4" w:tplc="C3E23274">
      <w:start w:val="1"/>
      <w:numFmt w:val="decimal"/>
      <w:lvlText w:val="%5."/>
      <w:lvlJc w:val="left"/>
      <w:pPr>
        <w:ind w:left="720" w:hanging="360"/>
      </w:pPr>
    </w:lvl>
    <w:lvl w:ilvl="5" w:tplc="E438E324">
      <w:start w:val="1"/>
      <w:numFmt w:val="decimal"/>
      <w:lvlText w:val="%6."/>
      <w:lvlJc w:val="left"/>
      <w:pPr>
        <w:ind w:left="720" w:hanging="360"/>
      </w:pPr>
    </w:lvl>
    <w:lvl w:ilvl="6" w:tplc="5F968E18">
      <w:start w:val="1"/>
      <w:numFmt w:val="decimal"/>
      <w:lvlText w:val="%7."/>
      <w:lvlJc w:val="left"/>
      <w:pPr>
        <w:ind w:left="720" w:hanging="360"/>
      </w:pPr>
    </w:lvl>
    <w:lvl w:ilvl="7" w:tplc="D16A8B1A">
      <w:start w:val="1"/>
      <w:numFmt w:val="decimal"/>
      <w:lvlText w:val="%8."/>
      <w:lvlJc w:val="left"/>
      <w:pPr>
        <w:ind w:left="720" w:hanging="360"/>
      </w:pPr>
    </w:lvl>
    <w:lvl w:ilvl="8" w:tplc="05F26702">
      <w:start w:val="1"/>
      <w:numFmt w:val="decimal"/>
      <w:lvlText w:val="%9."/>
      <w:lvlJc w:val="left"/>
      <w:pPr>
        <w:ind w:left="720" w:hanging="360"/>
      </w:pPr>
    </w:lvl>
  </w:abstractNum>
  <w:abstractNum w:abstractNumId="2" w15:restartNumberingAfterBreak="0">
    <w:nsid w:val="3DD1402B"/>
    <w:multiLevelType w:val="hybridMultilevel"/>
    <w:tmpl w:val="C7605EDE"/>
    <w:lvl w:ilvl="0" w:tplc="C01ED4F4">
      <w:start w:val="1"/>
      <w:numFmt w:val="decimal"/>
      <w:lvlText w:val="%1."/>
      <w:lvlJc w:val="left"/>
      <w:pPr>
        <w:ind w:left="1020" w:hanging="360"/>
      </w:pPr>
    </w:lvl>
    <w:lvl w:ilvl="1" w:tplc="3A9A7C6C">
      <w:start w:val="1"/>
      <w:numFmt w:val="decimal"/>
      <w:lvlText w:val="%2."/>
      <w:lvlJc w:val="left"/>
      <w:pPr>
        <w:ind w:left="1020" w:hanging="360"/>
      </w:pPr>
    </w:lvl>
    <w:lvl w:ilvl="2" w:tplc="A7B0BCF8">
      <w:start w:val="1"/>
      <w:numFmt w:val="decimal"/>
      <w:lvlText w:val="%3."/>
      <w:lvlJc w:val="left"/>
      <w:pPr>
        <w:ind w:left="1020" w:hanging="360"/>
      </w:pPr>
    </w:lvl>
    <w:lvl w:ilvl="3" w:tplc="1B7A589C">
      <w:start w:val="1"/>
      <w:numFmt w:val="decimal"/>
      <w:lvlText w:val="%4."/>
      <w:lvlJc w:val="left"/>
      <w:pPr>
        <w:ind w:left="1020" w:hanging="360"/>
      </w:pPr>
    </w:lvl>
    <w:lvl w:ilvl="4" w:tplc="AE22F9FA">
      <w:start w:val="1"/>
      <w:numFmt w:val="decimal"/>
      <w:lvlText w:val="%5."/>
      <w:lvlJc w:val="left"/>
      <w:pPr>
        <w:ind w:left="1020" w:hanging="360"/>
      </w:pPr>
    </w:lvl>
    <w:lvl w:ilvl="5" w:tplc="A43E8A46">
      <w:start w:val="1"/>
      <w:numFmt w:val="decimal"/>
      <w:lvlText w:val="%6."/>
      <w:lvlJc w:val="left"/>
      <w:pPr>
        <w:ind w:left="1020" w:hanging="360"/>
      </w:pPr>
    </w:lvl>
    <w:lvl w:ilvl="6" w:tplc="367E0F7E">
      <w:start w:val="1"/>
      <w:numFmt w:val="decimal"/>
      <w:lvlText w:val="%7."/>
      <w:lvlJc w:val="left"/>
      <w:pPr>
        <w:ind w:left="1020" w:hanging="360"/>
      </w:pPr>
    </w:lvl>
    <w:lvl w:ilvl="7" w:tplc="A91896D6">
      <w:start w:val="1"/>
      <w:numFmt w:val="decimal"/>
      <w:lvlText w:val="%8."/>
      <w:lvlJc w:val="left"/>
      <w:pPr>
        <w:ind w:left="1020" w:hanging="360"/>
      </w:pPr>
    </w:lvl>
    <w:lvl w:ilvl="8" w:tplc="1B0AA5D8">
      <w:start w:val="1"/>
      <w:numFmt w:val="decimal"/>
      <w:lvlText w:val="%9."/>
      <w:lvlJc w:val="left"/>
      <w:pPr>
        <w:ind w:left="1020" w:hanging="360"/>
      </w:pPr>
    </w:lvl>
  </w:abstractNum>
  <w:abstractNum w:abstractNumId="3" w15:restartNumberingAfterBreak="0">
    <w:nsid w:val="41046A76"/>
    <w:multiLevelType w:val="multilevel"/>
    <w:tmpl w:val="F42CC0D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49423B3A"/>
    <w:multiLevelType w:val="hybridMultilevel"/>
    <w:tmpl w:val="CEF66276"/>
    <w:lvl w:ilvl="0" w:tplc="D45E994C">
      <w:start w:val="1"/>
      <w:numFmt w:val="bullet"/>
      <w:lvlText w:val=""/>
      <w:lvlJc w:val="left"/>
      <w:pPr>
        <w:ind w:left="1080" w:hanging="360"/>
      </w:pPr>
      <w:rPr>
        <w:rFonts w:ascii="Symbol" w:hAnsi="Symbol"/>
      </w:rPr>
    </w:lvl>
    <w:lvl w:ilvl="1" w:tplc="A0FED85A">
      <w:start w:val="1"/>
      <w:numFmt w:val="bullet"/>
      <w:lvlText w:val=""/>
      <w:lvlJc w:val="left"/>
      <w:pPr>
        <w:ind w:left="1080" w:hanging="360"/>
      </w:pPr>
      <w:rPr>
        <w:rFonts w:ascii="Symbol" w:hAnsi="Symbol"/>
      </w:rPr>
    </w:lvl>
    <w:lvl w:ilvl="2" w:tplc="8FA073B2">
      <w:start w:val="1"/>
      <w:numFmt w:val="bullet"/>
      <w:lvlText w:val=""/>
      <w:lvlJc w:val="left"/>
      <w:pPr>
        <w:ind w:left="1080" w:hanging="360"/>
      </w:pPr>
      <w:rPr>
        <w:rFonts w:ascii="Symbol" w:hAnsi="Symbol"/>
      </w:rPr>
    </w:lvl>
    <w:lvl w:ilvl="3" w:tplc="F51A7604">
      <w:start w:val="1"/>
      <w:numFmt w:val="bullet"/>
      <w:lvlText w:val=""/>
      <w:lvlJc w:val="left"/>
      <w:pPr>
        <w:ind w:left="1080" w:hanging="360"/>
      </w:pPr>
      <w:rPr>
        <w:rFonts w:ascii="Symbol" w:hAnsi="Symbol"/>
      </w:rPr>
    </w:lvl>
    <w:lvl w:ilvl="4" w:tplc="1CF8C660">
      <w:start w:val="1"/>
      <w:numFmt w:val="bullet"/>
      <w:lvlText w:val=""/>
      <w:lvlJc w:val="left"/>
      <w:pPr>
        <w:ind w:left="1080" w:hanging="360"/>
      </w:pPr>
      <w:rPr>
        <w:rFonts w:ascii="Symbol" w:hAnsi="Symbol"/>
      </w:rPr>
    </w:lvl>
    <w:lvl w:ilvl="5" w:tplc="DE085EF8">
      <w:start w:val="1"/>
      <w:numFmt w:val="bullet"/>
      <w:lvlText w:val=""/>
      <w:lvlJc w:val="left"/>
      <w:pPr>
        <w:ind w:left="1080" w:hanging="360"/>
      </w:pPr>
      <w:rPr>
        <w:rFonts w:ascii="Symbol" w:hAnsi="Symbol"/>
      </w:rPr>
    </w:lvl>
    <w:lvl w:ilvl="6" w:tplc="D69C9750">
      <w:start w:val="1"/>
      <w:numFmt w:val="bullet"/>
      <w:lvlText w:val=""/>
      <w:lvlJc w:val="left"/>
      <w:pPr>
        <w:ind w:left="1080" w:hanging="360"/>
      </w:pPr>
      <w:rPr>
        <w:rFonts w:ascii="Symbol" w:hAnsi="Symbol"/>
      </w:rPr>
    </w:lvl>
    <w:lvl w:ilvl="7" w:tplc="56C0777C">
      <w:start w:val="1"/>
      <w:numFmt w:val="bullet"/>
      <w:lvlText w:val=""/>
      <w:lvlJc w:val="left"/>
      <w:pPr>
        <w:ind w:left="1080" w:hanging="360"/>
      </w:pPr>
      <w:rPr>
        <w:rFonts w:ascii="Symbol" w:hAnsi="Symbol"/>
      </w:rPr>
    </w:lvl>
    <w:lvl w:ilvl="8" w:tplc="5328B232">
      <w:start w:val="1"/>
      <w:numFmt w:val="bullet"/>
      <w:lvlText w:val=""/>
      <w:lvlJc w:val="left"/>
      <w:pPr>
        <w:ind w:left="1080" w:hanging="360"/>
      </w:pPr>
      <w:rPr>
        <w:rFonts w:ascii="Symbol" w:hAnsi="Symbol"/>
      </w:rPr>
    </w:lvl>
  </w:abstractNum>
  <w:abstractNum w:abstractNumId="5" w15:restartNumberingAfterBreak="0">
    <w:nsid w:val="594A2B56"/>
    <w:multiLevelType w:val="multilevel"/>
    <w:tmpl w:val="74402C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70843BB9"/>
    <w:multiLevelType w:val="multilevel"/>
    <w:tmpl w:val="D5582B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218833388">
    <w:abstractNumId w:val="5"/>
  </w:num>
  <w:num w:numId="2" w16cid:durableId="1132401238">
    <w:abstractNumId w:val="6"/>
  </w:num>
  <w:num w:numId="3" w16cid:durableId="11222323">
    <w:abstractNumId w:val="3"/>
  </w:num>
  <w:num w:numId="4" w16cid:durableId="1614249013">
    <w:abstractNumId w:val="4"/>
  </w:num>
  <w:num w:numId="5" w16cid:durableId="2094810274">
    <w:abstractNumId w:val="2"/>
  </w:num>
  <w:num w:numId="6" w16cid:durableId="234048303">
    <w:abstractNumId w:val="1"/>
  </w:num>
  <w:num w:numId="7" w16cid:durableId="8512638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E19"/>
    <w:rsid w:val="00037EC3"/>
    <w:rsid w:val="000E16C7"/>
    <w:rsid w:val="0010453E"/>
    <w:rsid w:val="00117F58"/>
    <w:rsid w:val="002B0757"/>
    <w:rsid w:val="003B0849"/>
    <w:rsid w:val="00463F5E"/>
    <w:rsid w:val="00543745"/>
    <w:rsid w:val="005910C9"/>
    <w:rsid w:val="00652143"/>
    <w:rsid w:val="007103BA"/>
    <w:rsid w:val="00734E19"/>
    <w:rsid w:val="00805800"/>
    <w:rsid w:val="0085199F"/>
    <w:rsid w:val="008C2AFF"/>
    <w:rsid w:val="0090729B"/>
    <w:rsid w:val="009B6056"/>
    <w:rsid w:val="00A77B55"/>
    <w:rsid w:val="00B500ED"/>
    <w:rsid w:val="00B9036B"/>
    <w:rsid w:val="00C22230"/>
    <w:rsid w:val="00D14792"/>
    <w:rsid w:val="00E32481"/>
    <w:rsid w:val="00F210F2"/>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391EFD"/>
  <w15:docId w15:val="{7511E428-91AC-45E1-9394-C2D955C02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mbria" w:eastAsia="Cambria" w:hAnsi="Cambria" w:cs="Cambria"/>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0">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1">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2">
    <w:basedOn w:val="Table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character" w:styleId="CommentReference">
    <w:name w:val="annotation reference"/>
    <w:basedOn w:val="DefaultParagraphFont"/>
    <w:uiPriority w:val="99"/>
    <w:semiHidden/>
    <w:unhideWhenUsed/>
    <w:rsid w:val="00E32481"/>
    <w:rPr>
      <w:sz w:val="16"/>
      <w:szCs w:val="16"/>
    </w:rPr>
  </w:style>
  <w:style w:type="paragraph" w:styleId="CommentText">
    <w:name w:val="annotation text"/>
    <w:basedOn w:val="Normal"/>
    <w:link w:val="CommentTextChar"/>
    <w:uiPriority w:val="99"/>
    <w:unhideWhenUsed/>
    <w:rsid w:val="00E32481"/>
    <w:pPr>
      <w:spacing w:line="240" w:lineRule="auto"/>
    </w:pPr>
    <w:rPr>
      <w:sz w:val="20"/>
      <w:szCs w:val="20"/>
    </w:rPr>
  </w:style>
  <w:style w:type="character" w:customStyle="1" w:styleId="CommentTextChar">
    <w:name w:val="Comment Text Char"/>
    <w:basedOn w:val="DefaultParagraphFont"/>
    <w:link w:val="CommentText"/>
    <w:uiPriority w:val="99"/>
    <w:rsid w:val="00E32481"/>
    <w:rPr>
      <w:sz w:val="20"/>
      <w:szCs w:val="20"/>
    </w:rPr>
  </w:style>
  <w:style w:type="paragraph" w:styleId="CommentSubject">
    <w:name w:val="annotation subject"/>
    <w:basedOn w:val="CommentText"/>
    <w:next w:val="CommentText"/>
    <w:link w:val="CommentSubjectChar"/>
    <w:uiPriority w:val="99"/>
    <w:semiHidden/>
    <w:unhideWhenUsed/>
    <w:rsid w:val="00E32481"/>
    <w:rPr>
      <w:b/>
      <w:bCs/>
    </w:rPr>
  </w:style>
  <w:style w:type="character" w:customStyle="1" w:styleId="CommentSubjectChar">
    <w:name w:val="Comment Subject Char"/>
    <w:basedOn w:val="CommentTextChar"/>
    <w:link w:val="CommentSubject"/>
    <w:uiPriority w:val="99"/>
    <w:semiHidden/>
    <w:rsid w:val="00E32481"/>
    <w:rPr>
      <w:b/>
      <w:bCs/>
      <w:sz w:val="20"/>
      <w:szCs w:val="20"/>
    </w:rPr>
  </w:style>
  <w:style w:type="paragraph" w:styleId="NormalWeb">
    <w:name w:val="Normal (Web)"/>
    <w:basedOn w:val="Normal"/>
    <w:uiPriority w:val="99"/>
    <w:semiHidden/>
    <w:unhideWhenUsed/>
    <w:rsid w:val="003B0849"/>
    <w:rPr>
      <w:rFonts w:ascii="Times New Roman" w:hAnsi="Times New Roman" w:cs="Times New Roman"/>
      <w:sz w:val="24"/>
      <w:szCs w:val="24"/>
    </w:rPr>
  </w:style>
  <w:style w:type="paragraph" w:styleId="Header">
    <w:name w:val="header"/>
    <w:basedOn w:val="Normal"/>
    <w:link w:val="HeaderChar"/>
    <w:uiPriority w:val="99"/>
    <w:unhideWhenUsed/>
    <w:rsid w:val="00A77B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B55"/>
  </w:style>
  <w:style w:type="paragraph" w:styleId="Footer">
    <w:name w:val="footer"/>
    <w:basedOn w:val="Normal"/>
    <w:link w:val="FooterChar"/>
    <w:uiPriority w:val="99"/>
    <w:unhideWhenUsed/>
    <w:rsid w:val="00A77B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B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ahmadnurmizan@radenintan.ac.i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11</Pages>
  <Words>2906</Words>
  <Characters>16566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Zulkifli Hayad</cp:lastModifiedBy>
  <cp:revision>11</cp:revision>
  <dcterms:created xsi:type="dcterms:W3CDTF">2025-07-20T14:20:00Z</dcterms:created>
  <dcterms:modified xsi:type="dcterms:W3CDTF">2025-08-04T22:48:00Z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da11ba06-11cf-3105-94b2-305fca034db1</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